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72856" w14:textId="57952935" w:rsidR="00E16D51" w:rsidRPr="00433B8F" w:rsidRDefault="00E16D51" w:rsidP="00433B8F">
      <w:pPr>
        <w:jc w:val="center"/>
        <w:rPr>
          <w:rFonts w:ascii="Times New Roman" w:hAnsi="Times New Roman" w:cs="Times New Roman"/>
          <w:b/>
          <w:bCs/>
        </w:rPr>
      </w:pPr>
      <w:r w:rsidRPr="00433B8F">
        <w:rPr>
          <w:rFonts w:ascii="Times New Roman" w:hAnsi="Times New Roman" w:cs="Times New Roman"/>
          <w:b/>
          <w:bCs/>
        </w:rPr>
        <w:t>Article 24</w:t>
      </w:r>
      <w:r w:rsidR="00DE08BD" w:rsidRPr="00433B8F">
        <w:rPr>
          <w:rFonts w:ascii="Times New Roman" w:hAnsi="Times New Roman" w:cs="Times New Roman"/>
          <w:b/>
          <w:bCs/>
        </w:rPr>
        <w:t xml:space="preserve"> of the </w:t>
      </w:r>
      <w:r w:rsidR="00433B8F" w:rsidRPr="00433B8F">
        <w:rPr>
          <w:rFonts w:ascii="Times New Roman" w:hAnsi="Times New Roman" w:cs="Times New Roman"/>
          <w:b/>
          <w:bCs/>
        </w:rPr>
        <w:t>AF</w:t>
      </w:r>
      <w:bookmarkStart w:id="0" w:name="_GoBack"/>
      <w:bookmarkEnd w:id="0"/>
      <w:r w:rsidR="00433B8F" w:rsidRPr="00433B8F">
        <w:rPr>
          <w:rFonts w:ascii="Times New Roman" w:hAnsi="Times New Roman" w:cs="Times New Roman"/>
          <w:b/>
          <w:bCs/>
        </w:rPr>
        <w:t xml:space="preserve">CFTA </w:t>
      </w:r>
      <w:r w:rsidR="00DE08BD" w:rsidRPr="00433B8F">
        <w:rPr>
          <w:rFonts w:ascii="Times New Roman" w:hAnsi="Times New Roman" w:cs="Times New Roman"/>
          <w:b/>
          <w:bCs/>
        </w:rPr>
        <w:t>agreement</w:t>
      </w:r>
    </w:p>
    <w:p w14:paraId="5EA352DE" w14:textId="77777777" w:rsidR="00E16D51" w:rsidRPr="00433B8F" w:rsidRDefault="00E16D51" w:rsidP="00433B8F">
      <w:pPr>
        <w:jc w:val="center"/>
        <w:rPr>
          <w:rFonts w:ascii="Times New Roman" w:hAnsi="Times New Roman" w:cs="Times New Roman"/>
          <w:b/>
          <w:bCs/>
        </w:rPr>
      </w:pPr>
      <w:r w:rsidRPr="00433B8F">
        <w:rPr>
          <w:rFonts w:ascii="Times New Roman" w:hAnsi="Times New Roman" w:cs="Times New Roman"/>
          <w:b/>
          <w:bCs/>
        </w:rPr>
        <w:t>Pre-shipment Inspection</w:t>
      </w:r>
    </w:p>
    <w:p w14:paraId="3AAEF081" w14:textId="77777777" w:rsidR="00E16D51" w:rsidRPr="00433B8F" w:rsidRDefault="00E16D51" w:rsidP="00E16D51">
      <w:pPr>
        <w:rPr>
          <w:rFonts w:ascii="Times New Roman" w:hAnsi="Times New Roman" w:cs="Times New Roman"/>
        </w:rPr>
      </w:pPr>
      <w:r w:rsidRPr="00433B8F">
        <w:rPr>
          <w:rFonts w:ascii="Times New Roman" w:hAnsi="Times New Roman" w:cs="Times New Roman"/>
        </w:rPr>
        <w:t>A State Party shall not require the use of pre-shipment inspection entities in relation to</w:t>
      </w:r>
    </w:p>
    <w:p w14:paraId="5C16C566" w14:textId="644D673E" w:rsidR="008B5AB5" w:rsidRPr="00433B8F" w:rsidRDefault="00E16D51" w:rsidP="00E16D51">
      <w:pPr>
        <w:rPr>
          <w:rFonts w:ascii="Times New Roman" w:hAnsi="Times New Roman" w:cs="Times New Roman"/>
        </w:rPr>
      </w:pPr>
      <w:r w:rsidRPr="00433B8F">
        <w:rPr>
          <w:rFonts w:ascii="Times New Roman" w:hAnsi="Times New Roman" w:cs="Times New Roman"/>
        </w:rPr>
        <w:t>tariff classification or customs valuation.</w:t>
      </w:r>
    </w:p>
    <w:sectPr w:rsidR="008B5AB5" w:rsidRPr="0043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51"/>
    <w:rsid w:val="00433B8F"/>
    <w:rsid w:val="008B5AB5"/>
    <w:rsid w:val="00DE08BD"/>
    <w:rsid w:val="00E1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DE39"/>
  <w15:chartTrackingRefBased/>
  <w15:docId w15:val="{A5E3F00B-DF82-4C29-9A77-0993A6A3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adeola</dc:creator>
  <cp:keywords/>
  <dc:description/>
  <cp:lastModifiedBy>Olaronke Thomas</cp:lastModifiedBy>
  <cp:revision>2</cp:revision>
  <dcterms:created xsi:type="dcterms:W3CDTF">2020-07-21T11:19:00Z</dcterms:created>
  <dcterms:modified xsi:type="dcterms:W3CDTF">2020-07-21T11:19:00Z</dcterms:modified>
</cp:coreProperties>
</file>