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2070E" w:rsidRDefault="00C2070E" w:rsidP="00C2070E">
      <w:pPr>
        <w:rPr>
          <w:rFonts w:ascii="Times New Roman" w:hAnsi="Times New Roman" w:cs="Times New Roman"/>
          <w:b/>
          <w:sz w:val="34"/>
          <w:szCs w:val="28"/>
          <w:u w:val="single"/>
        </w:rPr>
      </w:pPr>
    </w:p>
    <w:p w:rsidR="00C2070E" w:rsidRDefault="00C2070E" w:rsidP="006948B7">
      <w:pPr>
        <w:jc w:val="center"/>
        <w:rPr>
          <w:rFonts w:ascii="Times New Roman" w:hAnsi="Times New Roman" w:cs="Times New Roman"/>
          <w:b/>
          <w:sz w:val="34"/>
          <w:szCs w:val="28"/>
          <w:u w:val="single"/>
        </w:rPr>
      </w:pPr>
    </w:p>
    <w:p w:rsidR="004E150E" w:rsidRPr="00560B58" w:rsidRDefault="006948B7" w:rsidP="006948B7">
      <w:pPr>
        <w:jc w:val="center"/>
        <w:rPr>
          <w:rFonts w:ascii="Times New Roman" w:hAnsi="Times New Roman" w:cs="Times New Roman"/>
          <w:b/>
          <w:sz w:val="34"/>
          <w:szCs w:val="28"/>
          <w:u w:val="single"/>
        </w:rPr>
      </w:pPr>
      <w:r w:rsidRPr="00560B58">
        <w:rPr>
          <w:rFonts w:ascii="Times New Roman" w:hAnsi="Times New Roman" w:cs="Times New Roman"/>
          <w:b/>
          <w:sz w:val="34"/>
          <w:szCs w:val="28"/>
          <w:u w:val="single"/>
        </w:rPr>
        <w:t>COMPILED ANNEXES TO THE ESTABLISHMENT OF CONTINENTAL FREE TRADE AREA</w:t>
      </w:r>
    </w:p>
    <w:p w:rsidR="006948B7" w:rsidRPr="00560B58" w:rsidRDefault="006948B7" w:rsidP="006948B7">
      <w:pPr>
        <w:jc w:val="center"/>
        <w:rPr>
          <w:rFonts w:ascii="Times New Roman" w:hAnsi="Times New Roman" w:cs="Times New Roman"/>
          <w:b/>
          <w:sz w:val="28"/>
          <w:szCs w:val="28"/>
        </w:rPr>
      </w:pPr>
      <w:r w:rsidRPr="00560B58">
        <w:rPr>
          <w:rFonts w:ascii="Times New Roman" w:hAnsi="Times New Roman" w:cs="Times New Roman"/>
          <w:b/>
          <w:sz w:val="28"/>
          <w:szCs w:val="28"/>
        </w:rPr>
        <w:t>ANNEX 7</w:t>
      </w:r>
    </w:p>
    <w:p w:rsidR="006948B7" w:rsidRPr="00560B58" w:rsidRDefault="006948B7" w:rsidP="006948B7">
      <w:pPr>
        <w:jc w:val="center"/>
        <w:rPr>
          <w:rFonts w:ascii="Times New Roman" w:hAnsi="Times New Roman" w:cs="Times New Roman"/>
          <w:b/>
          <w:sz w:val="28"/>
          <w:szCs w:val="28"/>
        </w:rPr>
      </w:pPr>
      <w:r w:rsidRPr="00560B58">
        <w:rPr>
          <w:rFonts w:ascii="Times New Roman" w:hAnsi="Times New Roman" w:cs="Times New Roman"/>
          <w:b/>
          <w:sz w:val="28"/>
          <w:szCs w:val="28"/>
        </w:rPr>
        <w:t>SANITARY AND PHYTOSANITARY MEASURES</w:t>
      </w:r>
    </w:p>
    <w:p w:rsidR="006948B7" w:rsidRPr="00560B58" w:rsidRDefault="006948B7" w:rsidP="006948B7">
      <w:pPr>
        <w:jc w:val="center"/>
        <w:rPr>
          <w:rFonts w:ascii="Times New Roman" w:hAnsi="Times New Roman" w:cs="Times New Roman"/>
          <w:b/>
          <w:sz w:val="28"/>
          <w:szCs w:val="28"/>
        </w:rPr>
      </w:pPr>
      <w:r w:rsidRPr="00560B58">
        <w:rPr>
          <w:rFonts w:ascii="Times New Roman" w:hAnsi="Times New Roman" w:cs="Times New Roman"/>
          <w:b/>
          <w:sz w:val="28"/>
          <w:szCs w:val="28"/>
        </w:rPr>
        <w:t>Article 1</w:t>
      </w:r>
    </w:p>
    <w:p w:rsidR="006948B7" w:rsidRPr="00560B58" w:rsidRDefault="00560B58" w:rsidP="006948B7">
      <w:pPr>
        <w:jc w:val="center"/>
        <w:rPr>
          <w:rFonts w:ascii="Times New Roman" w:hAnsi="Times New Roman" w:cs="Times New Roman"/>
          <w:b/>
          <w:sz w:val="28"/>
          <w:szCs w:val="28"/>
        </w:rPr>
      </w:pPr>
      <w:r w:rsidRPr="00560B58">
        <w:rPr>
          <w:rFonts w:ascii="Times New Roman" w:hAnsi="Times New Roman" w:cs="Times New Roman"/>
          <w:b/>
          <w:sz w:val="28"/>
          <w:szCs w:val="28"/>
        </w:rPr>
        <w:t>DEFINITIONS</w:t>
      </w:r>
    </w:p>
    <w:p w:rsidR="006948B7" w:rsidRPr="00560B58" w:rsidRDefault="006948B7" w:rsidP="00E46203">
      <w:pPr>
        <w:pStyle w:val="ListParagraph"/>
        <w:numPr>
          <w:ilvl w:val="0"/>
          <w:numId w:val="1"/>
        </w:numPr>
        <w:spacing w:line="360" w:lineRule="auto"/>
        <w:ind w:hanging="720"/>
        <w:jc w:val="both"/>
        <w:rPr>
          <w:rFonts w:ascii="Times New Roman" w:hAnsi="Times New Roman" w:cs="Times New Roman"/>
          <w:sz w:val="28"/>
          <w:szCs w:val="28"/>
        </w:rPr>
      </w:pPr>
      <w:r w:rsidRPr="00560B58">
        <w:rPr>
          <w:rFonts w:ascii="Times New Roman" w:hAnsi="Times New Roman" w:cs="Times New Roman"/>
          <w:sz w:val="28"/>
          <w:szCs w:val="28"/>
        </w:rPr>
        <w:t xml:space="preserve">The definitions are set out in the following instrument shall apply to this </w:t>
      </w:r>
      <w:r w:rsidRPr="00813114">
        <w:rPr>
          <w:rFonts w:ascii="Times New Roman" w:hAnsi="Times New Roman" w:cs="Times New Roman"/>
          <w:b/>
          <w:sz w:val="28"/>
          <w:szCs w:val="28"/>
        </w:rPr>
        <w:t>ANNEX:</w:t>
      </w:r>
    </w:p>
    <w:p w:rsidR="006948B7" w:rsidRPr="00560B58" w:rsidRDefault="002E60AC" w:rsidP="00E46203">
      <w:pPr>
        <w:pStyle w:val="ListParagraph"/>
        <w:numPr>
          <w:ilvl w:val="0"/>
          <w:numId w:val="2"/>
        </w:numPr>
        <w:spacing w:line="360" w:lineRule="auto"/>
        <w:ind w:left="1350" w:hanging="630"/>
        <w:jc w:val="both"/>
        <w:rPr>
          <w:rFonts w:ascii="Times New Roman" w:hAnsi="Times New Roman" w:cs="Times New Roman"/>
          <w:sz w:val="28"/>
          <w:szCs w:val="28"/>
        </w:rPr>
      </w:pPr>
      <w:r w:rsidRPr="00560B58">
        <w:rPr>
          <w:rFonts w:ascii="Times New Roman" w:hAnsi="Times New Roman" w:cs="Times New Roman"/>
          <w:sz w:val="28"/>
          <w:szCs w:val="28"/>
        </w:rPr>
        <w:t xml:space="preserve">The </w:t>
      </w:r>
      <w:r w:rsidR="004975C2" w:rsidRPr="00560B58">
        <w:rPr>
          <w:rFonts w:ascii="Times New Roman" w:hAnsi="Times New Roman" w:cs="Times New Roman"/>
          <w:sz w:val="28"/>
          <w:szCs w:val="28"/>
        </w:rPr>
        <w:t>agreement;</w:t>
      </w:r>
    </w:p>
    <w:p w:rsidR="002E60AC" w:rsidRPr="00560B58" w:rsidRDefault="002E60AC" w:rsidP="00E46203">
      <w:pPr>
        <w:pStyle w:val="ListParagraph"/>
        <w:numPr>
          <w:ilvl w:val="0"/>
          <w:numId w:val="2"/>
        </w:numPr>
        <w:spacing w:line="360" w:lineRule="auto"/>
        <w:ind w:left="1350" w:hanging="630"/>
        <w:jc w:val="both"/>
        <w:rPr>
          <w:rFonts w:ascii="Times New Roman" w:hAnsi="Times New Roman" w:cs="Times New Roman"/>
          <w:sz w:val="28"/>
          <w:szCs w:val="28"/>
        </w:rPr>
      </w:pPr>
      <w:r w:rsidRPr="00560B58">
        <w:rPr>
          <w:rFonts w:ascii="Times New Roman" w:hAnsi="Times New Roman" w:cs="Times New Roman"/>
          <w:sz w:val="28"/>
          <w:szCs w:val="28"/>
        </w:rPr>
        <w:t>Annex A of the world Trade Organization (WTO) Agreement on the application of sanitary and phytosanitary (</w:t>
      </w:r>
      <w:r w:rsidR="004975C2" w:rsidRPr="00560B58">
        <w:rPr>
          <w:rFonts w:ascii="Times New Roman" w:hAnsi="Times New Roman" w:cs="Times New Roman"/>
          <w:sz w:val="28"/>
          <w:szCs w:val="28"/>
        </w:rPr>
        <w:t>SPS) Measures; and</w:t>
      </w:r>
      <w:r w:rsidRPr="00560B58">
        <w:rPr>
          <w:rFonts w:ascii="Times New Roman" w:hAnsi="Times New Roman" w:cs="Times New Roman"/>
          <w:sz w:val="28"/>
          <w:szCs w:val="28"/>
        </w:rPr>
        <w:t xml:space="preserve"> </w:t>
      </w:r>
    </w:p>
    <w:p w:rsidR="002E60AC" w:rsidRPr="00560B58" w:rsidRDefault="002E60AC" w:rsidP="00E46203">
      <w:pPr>
        <w:pStyle w:val="ListParagraph"/>
        <w:numPr>
          <w:ilvl w:val="0"/>
          <w:numId w:val="2"/>
        </w:numPr>
        <w:spacing w:line="360" w:lineRule="auto"/>
        <w:ind w:left="1350" w:hanging="630"/>
        <w:jc w:val="both"/>
        <w:rPr>
          <w:rFonts w:ascii="Times New Roman" w:hAnsi="Times New Roman" w:cs="Times New Roman"/>
          <w:sz w:val="28"/>
          <w:szCs w:val="28"/>
        </w:rPr>
      </w:pPr>
      <w:r w:rsidRPr="00560B58">
        <w:rPr>
          <w:rFonts w:ascii="Times New Roman" w:hAnsi="Times New Roman" w:cs="Times New Roman"/>
          <w:sz w:val="28"/>
          <w:szCs w:val="28"/>
        </w:rPr>
        <w:t>International standards.</w:t>
      </w:r>
    </w:p>
    <w:p w:rsidR="002E60AC" w:rsidRPr="00560B58" w:rsidRDefault="002E60AC" w:rsidP="00E46203">
      <w:pPr>
        <w:pStyle w:val="ListParagraph"/>
        <w:ind w:left="1365"/>
        <w:jc w:val="both"/>
        <w:rPr>
          <w:rFonts w:ascii="Times New Roman" w:hAnsi="Times New Roman" w:cs="Times New Roman"/>
          <w:sz w:val="28"/>
          <w:szCs w:val="28"/>
        </w:rPr>
      </w:pPr>
    </w:p>
    <w:p w:rsidR="002E60AC" w:rsidRPr="00560B58" w:rsidRDefault="002E60AC" w:rsidP="00E46203">
      <w:pPr>
        <w:pStyle w:val="ListParagraph"/>
        <w:numPr>
          <w:ilvl w:val="0"/>
          <w:numId w:val="1"/>
        </w:numPr>
        <w:spacing w:line="360" w:lineRule="auto"/>
        <w:ind w:hanging="720"/>
        <w:jc w:val="both"/>
        <w:rPr>
          <w:rFonts w:ascii="Times New Roman" w:hAnsi="Times New Roman" w:cs="Times New Roman"/>
          <w:sz w:val="28"/>
          <w:szCs w:val="28"/>
        </w:rPr>
      </w:pPr>
      <w:r w:rsidRPr="00560B58">
        <w:rPr>
          <w:rFonts w:ascii="Times New Roman" w:hAnsi="Times New Roman" w:cs="Times New Roman"/>
          <w:sz w:val="28"/>
          <w:szCs w:val="28"/>
        </w:rPr>
        <w:t>For the purpose of this Annex, the abbreviation set out below shall have the following meaning:</w:t>
      </w:r>
    </w:p>
    <w:p w:rsidR="002E60AC" w:rsidRPr="00560B58" w:rsidRDefault="002E60AC" w:rsidP="00E46203">
      <w:pPr>
        <w:pStyle w:val="ListParagraph"/>
        <w:numPr>
          <w:ilvl w:val="0"/>
          <w:numId w:val="3"/>
        </w:numPr>
        <w:spacing w:line="360" w:lineRule="auto"/>
        <w:ind w:hanging="600"/>
        <w:jc w:val="both"/>
        <w:rPr>
          <w:rFonts w:ascii="Times New Roman" w:hAnsi="Times New Roman" w:cs="Times New Roman"/>
          <w:sz w:val="28"/>
          <w:szCs w:val="28"/>
        </w:rPr>
      </w:pPr>
      <w:r w:rsidRPr="00560B58">
        <w:rPr>
          <w:rFonts w:ascii="Times New Roman" w:hAnsi="Times New Roman" w:cs="Times New Roman"/>
          <w:sz w:val="28"/>
          <w:szCs w:val="28"/>
        </w:rPr>
        <w:t xml:space="preserve">“CAC” means Codex Alimentarius Commission </w:t>
      </w:r>
    </w:p>
    <w:p w:rsidR="002E60AC" w:rsidRPr="00560B58" w:rsidRDefault="002E60AC" w:rsidP="00E46203">
      <w:pPr>
        <w:pStyle w:val="ListParagraph"/>
        <w:numPr>
          <w:ilvl w:val="0"/>
          <w:numId w:val="3"/>
        </w:numPr>
        <w:spacing w:line="360" w:lineRule="auto"/>
        <w:ind w:hanging="600"/>
        <w:jc w:val="both"/>
        <w:rPr>
          <w:rFonts w:ascii="Times New Roman" w:hAnsi="Times New Roman" w:cs="Times New Roman"/>
          <w:sz w:val="28"/>
          <w:szCs w:val="28"/>
        </w:rPr>
      </w:pPr>
      <w:r w:rsidRPr="00560B58">
        <w:rPr>
          <w:rFonts w:ascii="Times New Roman" w:hAnsi="Times New Roman" w:cs="Times New Roman"/>
          <w:sz w:val="28"/>
          <w:szCs w:val="28"/>
        </w:rPr>
        <w:t xml:space="preserve">“IPPC” means the </w:t>
      </w:r>
      <w:r w:rsidR="004975C2" w:rsidRPr="00560B58">
        <w:rPr>
          <w:rFonts w:ascii="Times New Roman" w:hAnsi="Times New Roman" w:cs="Times New Roman"/>
          <w:sz w:val="28"/>
          <w:szCs w:val="28"/>
        </w:rPr>
        <w:t>international Plant</w:t>
      </w:r>
      <w:r w:rsidRPr="00560B58">
        <w:rPr>
          <w:rFonts w:ascii="Times New Roman" w:hAnsi="Times New Roman" w:cs="Times New Roman"/>
          <w:sz w:val="28"/>
          <w:szCs w:val="28"/>
        </w:rPr>
        <w:t xml:space="preserve"> Protection Convention; and</w:t>
      </w:r>
    </w:p>
    <w:p w:rsidR="002E60AC" w:rsidRPr="00560B58" w:rsidRDefault="002E60AC" w:rsidP="00E46203">
      <w:pPr>
        <w:pStyle w:val="ListParagraph"/>
        <w:numPr>
          <w:ilvl w:val="0"/>
          <w:numId w:val="3"/>
        </w:numPr>
        <w:spacing w:line="360" w:lineRule="auto"/>
        <w:ind w:hanging="600"/>
        <w:jc w:val="both"/>
        <w:rPr>
          <w:rFonts w:ascii="Times New Roman" w:hAnsi="Times New Roman" w:cs="Times New Roman"/>
          <w:sz w:val="28"/>
          <w:szCs w:val="28"/>
        </w:rPr>
      </w:pPr>
      <w:r w:rsidRPr="00560B58">
        <w:rPr>
          <w:rFonts w:ascii="Times New Roman" w:hAnsi="Times New Roman" w:cs="Times New Roman"/>
          <w:sz w:val="28"/>
          <w:szCs w:val="28"/>
        </w:rPr>
        <w:t>“OIE” means the World Organization of Animals.</w:t>
      </w:r>
    </w:p>
    <w:p w:rsidR="00F97A2F" w:rsidRPr="00560B58" w:rsidRDefault="00F97A2F" w:rsidP="00F97A2F">
      <w:pPr>
        <w:jc w:val="center"/>
        <w:rPr>
          <w:rFonts w:ascii="Times New Roman" w:hAnsi="Times New Roman" w:cs="Times New Roman"/>
          <w:b/>
          <w:sz w:val="28"/>
          <w:szCs w:val="28"/>
        </w:rPr>
      </w:pPr>
      <w:r w:rsidRPr="00560B58">
        <w:rPr>
          <w:rFonts w:ascii="Times New Roman" w:hAnsi="Times New Roman" w:cs="Times New Roman"/>
          <w:b/>
          <w:sz w:val="28"/>
          <w:szCs w:val="28"/>
        </w:rPr>
        <w:t>Article 2</w:t>
      </w:r>
    </w:p>
    <w:p w:rsidR="00C2070E" w:rsidRDefault="00C2070E" w:rsidP="00C2070E">
      <w:pPr>
        <w:jc w:val="center"/>
        <w:rPr>
          <w:rFonts w:ascii="Times New Roman" w:hAnsi="Times New Roman" w:cs="Times New Roman"/>
          <w:b/>
          <w:sz w:val="28"/>
          <w:szCs w:val="28"/>
        </w:rPr>
      </w:pPr>
      <w:r>
        <w:rPr>
          <w:rFonts w:ascii="Times New Roman" w:hAnsi="Times New Roman" w:cs="Times New Roman"/>
          <w:b/>
          <w:sz w:val="28"/>
          <w:szCs w:val="28"/>
        </w:rPr>
        <w:t>PURPOSE AND SCOPE</w:t>
      </w:r>
    </w:p>
    <w:p w:rsidR="00C2070E" w:rsidRPr="00C2070E" w:rsidRDefault="00C2070E" w:rsidP="00C2070E">
      <w:pPr>
        <w:jc w:val="center"/>
        <w:rPr>
          <w:rFonts w:ascii="Times New Roman" w:hAnsi="Times New Roman" w:cs="Times New Roman"/>
          <w:b/>
          <w:sz w:val="28"/>
          <w:szCs w:val="28"/>
        </w:rPr>
      </w:pPr>
    </w:p>
    <w:p w:rsidR="00EB6192" w:rsidRPr="00560B58" w:rsidRDefault="00EB6192" w:rsidP="00E46203">
      <w:pPr>
        <w:pStyle w:val="ListParagraph"/>
        <w:numPr>
          <w:ilvl w:val="0"/>
          <w:numId w:val="4"/>
        </w:numPr>
        <w:spacing w:line="360" w:lineRule="auto"/>
        <w:ind w:hanging="720"/>
        <w:jc w:val="both"/>
        <w:rPr>
          <w:rFonts w:ascii="Times New Roman" w:hAnsi="Times New Roman" w:cs="Times New Roman"/>
          <w:sz w:val="28"/>
          <w:szCs w:val="28"/>
        </w:rPr>
      </w:pPr>
      <w:r w:rsidRPr="00560B58">
        <w:rPr>
          <w:rFonts w:ascii="Times New Roman" w:hAnsi="Times New Roman" w:cs="Times New Roman"/>
          <w:sz w:val="28"/>
          <w:szCs w:val="28"/>
        </w:rPr>
        <w:lastRenderedPageBreak/>
        <w:t xml:space="preserve">The purpose of this Annex is to implement the provision of the Protocol on Trade in Goods concerning Sanitary and </w:t>
      </w:r>
      <w:proofErr w:type="spellStart"/>
      <w:r w:rsidRPr="00560B58">
        <w:rPr>
          <w:rFonts w:ascii="Times New Roman" w:hAnsi="Times New Roman" w:cs="Times New Roman"/>
          <w:sz w:val="28"/>
          <w:szCs w:val="28"/>
        </w:rPr>
        <w:t>Phytosanitay</w:t>
      </w:r>
      <w:proofErr w:type="spellEnd"/>
      <w:r w:rsidRPr="00560B58">
        <w:rPr>
          <w:rFonts w:ascii="Times New Roman" w:hAnsi="Times New Roman" w:cs="Times New Roman"/>
          <w:sz w:val="28"/>
          <w:szCs w:val="28"/>
        </w:rPr>
        <w:t xml:space="preserve"> Measures (hereinafter referred to as the “SPS” measures)</w:t>
      </w:r>
    </w:p>
    <w:p w:rsidR="002E60AC" w:rsidRPr="00560B58" w:rsidRDefault="00EB6192" w:rsidP="00E46203">
      <w:pPr>
        <w:pStyle w:val="ListParagraph"/>
        <w:numPr>
          <w:ilvl w:val="0"/>
          <w:numId w:val="4"/>
        </w:numPr>
        <w:spacing w:line="360" w:lineRule="auto"/>
        <w:ind w:hanging="720"/>
        <w:jc w:val="both"/>
        <w:rPr>
          <w:rFonts w:ascii="Times New Roman" w:hAnsi="Times New Roman" w:cs="Times New Roman"/>
          <w:sz w:val="28"/>
          <w:szCs w:val="28"/>
        </w:rPr>
      </w:pPr>
      <w:r w:rsidRPr="00560B58">
        <w:rPr>
          <w:rFonts w:ascii="Times New Roman" w:hAnsi="Times New Roman" w:cs="Times New Roman"/>
          <w:sz w:val="28"/>
          <w:szCs w:val="28"/>
        </w:rPr>
        <w:t xml:space="preserve">The Annex shall apply to SPS measure that directly or indirectly affect trade between state parties. </w:t>
      </w:r>
    </w:p>
    <w:p w:rsidR="00FC256E" w:rsidRDefault="00FC256E" w:rsidP="00EB6192">
      <w:pPr>
        <w:pStyle w:val="ListParagraph"/>
        <w:jc w:val="center"/>
        <w:rPr>
          <w:rFonts w:ascii="Times New Roman" w:hAnsi="Times New Roman" w:cs="Times New Roman"/>
          <w:b/>
          <w:sz w:val="28"/>
          <w:szCs w:val="28"/>
        </w:rPr>
      </w:pPr>
    </w:p>
    <w:p w:rsidR="00EB6192" w:rsidRPr="00560B58" w:rsidRDefault="00EB6192" w:rsidP="00EB6192">
      <w:pPr>
        <w:pStyle w:val="ListParagraph"/>
        <w:jc w:val="center"/>
        <w:rPr>
          <w:rFonts w:ascii="Times New Roman" w:hAnsi="Times New Roman" w:cs="Times New Roman"/>
          <w:b/>
          <w:sz w:val="28"/>
          <w:szCs w:val="28"/>
        </w:rPr>
      </w:pPr>
      <w:r w:rsidRPr="00560B58">
        <w:rPr>
          <w:rFonts w:ascii="Times New Roman" w:hAnsi="Times New Roman" w:cs="Times New Roman"/>
          <w:b/>
          <w:sz w:val="28"/>
          <w:szCs w:val="28"/>
        </w:rPr>
        <w:t>Article 3</w:t>
      </w:r>
    </w:p>
    <w:p w:rsidR="00EB6192" w:rsidRPr="00560B58" w:rsidRDefault="00E13B7E" w:rsidP="00EB6192">
      <w:pPr>
        <w:pStyle w:val="ListParagraph"/>
        <w:jc w:val="center"/>
        <w:rPr>
          <w:rFonts w:ascii="Times New Roman" w:hAnsi="Times New Roman" w:cs="Times New Roman"/>
          <w:b/>
          <w:sz w:val="28"/>
          <w:szCs w:val="28"/>
        </w:rPr>
      </w:pPr>
      <w:r w:rsidRPr="00560B58">
        <w:rPr>
          <w:rFonts w:ascii="Times New Roman" w:hAnsi="Times New Roman" w:cs="Times New Roman"/>
          <w:b/>
          <w:sz w:val="28"/>
          <w:szCs w:val="28"/>
        </w:rPr>
        <w:t>GUIDING PRINCIPLE</w:t>
      </w:r>
    </w:p>
    <w:p w:rsidR="00EB6192" w:rsidRPr="00560B58" w:rsidRDefault="00EB6192" w:rsidP="00E46203">
      <w:pPr>
        <w:pStyle w:val="ListParagraph"/>
        <w:spacing w:line="360" w:lineRule="auto"/>
        <w:jc w:val="both"/>
        <w:rPr>
          <w:rFonts w:ascii="Times New Roman" w:hAnsi="Times New Roman" w:cs="Times New Roman"/>
          <w:sz w:val="28"/>
          <w:szCs w:val="28"/>
        </w:rPr>
      </w:pPr>
      <w:r w:rsidRPr="00560B58">
        <w:rPr>
          <w:rFonts w:ascii="Times New Roman" w:hAnsi="Times New Roman" w:cs="Times New Roman"/>
          <w:sz w:val="28"/>
          <w:szCs w:val="28"/>
        </w:rPr>
        <w:t xml:space="preserve">In the </w:t>
      </w:r>
      <w:r w:rsidR="004975C2" w:rsidRPr="00560B58">
        <w:rPr>
          <w:rFonts w:ascii="Times New Roman" w:hAnsi="Times New Roman" w:cs="Times New Roman"/>
          <w:sz w:val="28"/>
          <w:szCs w:val="28"/>
        </w:rPr>
        <w:t>preparation,</w:t>
      </w:r>
      <w:r w:rsidRPr="00560B58">
        <w:rPr>
          <w:rFonts w:ascii="Times New Roman" w:hAnsi="Times New Roman" w:cs="Times New Roman"/>
          <w:sz w:val="28"/>
          <w:szCs w:val="28"/>
        </w:rPr>
        <w:t xml:space="preserve"> adoption and application of SPS </w:t>
      </w:r>
      <w:r w:rsidR="004975C2" w:rsidRPr="00560B58">
        <w:rPr>
          <w:rFonts w:ascii="Times New Roman" w:hAnsi="Times New Roman" w:cs="Times New Roman"/>
          <w:sz w:val="28"/>
          <w:szCs w:val="28"/>
        </w:rPr>
        <w:t>measures,</w:t>
      </w:r>
      <w:r w:rsidRPr="00560B58">
        <w:rPr>
          <w:rFonts w:ascii="Times New Roman" w:hAnsi="Times New Roman" w:cs="Times New Roman"/>
          <w:sz w:val="28"/>
          <w:szCs w:val="28"/>
        </w:rPr>
        <w:t xml:space="preserve"> State parties shall be guided by the provision of the WTO agreement on the application </w:t>
      </w:r>
      <w:r w:rsidR="004975C2" w:rsidRPr="00560B58">
        <w:rPr>
          <w:rFonts w:ascii="Times New Roman" w:hAnsi="Times New Roman" w:cs="Times New Roman"/>
          <w:sz w:val="28"/>
          <w:szCs w:val="28"/>
        </w:rPr>
        <w:t>of sanitary</w:t>
      </w:r>
      <w:r w:rsidRPr="00560B58">
        <w:rPr>
          <w:rFonts w:ascii="Times New Roman" w:hAnsi="Times New Roman" w:cs="Times New Roman"/>
          <w:sz w:val="28"/>
          <w:szCs w:val="28"/>
        </w:rPr>
        <w:t xml:space="preserve"> and phytosanitary measures.</w:t>
      </w:r>
    </w:p>
    <w:p w:rsidR="00F97A2F" w:rsidRPr="00560B58" w:rsidRDefault="00F97A2F" w:rsidP="00EB6192">
      <w:pPr>
        <w:pStyle w:val="ListParagraph"/>
        <w:rPr>
          <w:rFonts w:ascii="Times New Roman" w:hAnsi="Times New Roman" w:cs="Times New Roman"/>
          <w:sz w:val="28"/>
          <w:szCs w:val="28"/>
        </w:rPr>
      </w:pPr>
    </w:p>
    <w:p w:rsidR="00EB6192" w:rsidRPr="00560B58" w:rsidRDefault="00EB6192" w:rsidP="00F97A2F">
      <w:pPr>
        <w:pStyle w:val="ListParagraph"/>
        <w:jc w:val="center"/>
        <w:rPr>
          <w:rFonts w:ascii="Times New Roman" w:hAnsi="Times New Roman" w:cs="Times New Roman"/>
          <w:b/>
          <w:sz w:val="28"/>
          <w:szCs w:val="28"/>
        </w:rPr>
      </w:pPr>
      <w:r w:rsidRPr="00560B58">
        <w:rPr>
          <w:rFonts w:ascii="Times New Roman" w:hAnsi="Times New Roman" w:cs="Times New Roman"/>
          <w:b/>
          <w:sz w:val="28"/>
          <w:szCs w:val="28"/>
        </w:rPr>
        <w:t>Article 4</w:t>
      </w:r>
    </w:p>
    <w:p w:rsidR="00EB6192" w:rsidRPr="00560B58" w:rsidRDefault="00A51E63" w:rsidP="00F97A2F">
      <w:pPr>
        <w:pStyle w:val="ListParagraph"/>
        <w:jc w:val="center"/>
        <w:rPr>
          <w:rFonts w:ascii="Times New Roman" w:hAnsi="Times New Roman" w:cs="Times New Roman"/>
          <w:b/>
          <w:sz w:val="28"/>
          <w:szCs w:val="28"/>
        </w:rPr>
      </w:pPr>
      <w:r w:rsidRPr="00560B58">
        <w:rPr>
          <w:rFonts w:ascii="Times New Roman" w:hAnsi="Times New Roman" w:cs="Times New Roman"/>
          <w:b/>
          <w:sz w:val="28"/>
          <w:szCs w:val="28"/>
        </w:rPr>
        <w:t>OBJECTIVES</w:t>
      </w:r>
    </w:p>
    <w:p w:rsidR="00F97A2F" w:rsidRPr="00560B58" w:rsidRDefault="00F97A2F" w:rsidP="00300F11">
      <w:pPr>
        <w:pStyle w:val="ListParagraph"/>
        <w:spacing w:line="360" w:lineRule="auto"/>
        <w:jc w:val="both"/>
        <w:rPr>
          <w:rFonts w:ascii="Times New Roman" w:hAnsi="Times New Roman" w:cs="Times New Roman"/>
          <w:sz w:val="28"/>
          <w:szCs w:val="28"/>
        </w:rPr>
      </w:pPr>
      <w:r w:rsidRPr="00560B58">
        <w:rPr>
          <w:rFonts w:ascii="Times New Roman" w:hAnsi="Times New Roman" w:cs="Times New Roman"/>
          <w:sz w:val="28"/>
          <w:szCs w:val="28"/>
        </w:rPr>
        <w:t>The objectives of this Annex are to:</w:t>
      </w:r>
    </w:p>
    <w:p w:rsidR="00F97A2F" w:rsidRPr="00560B58" w:rsidRDefault="00F97A2F" w:rsidP="000525C7">
      <w:pPr>
        <w:pStyle w:val="ListParagraph"/>
        <w:numPr>
          <w:ilvl w:val="0"/>
          <w:numId w:val="5"/>
        </w:numPr>
        <w:spacing w:line="360" w:lineRule="auto"/>
        <w:ind w:left="720" w:hanging="630"/>
        <w:jc w:val="both"/>
        <w:rPr>
          <w:rFonts w:ascii="Times New Roman" w:hAnsi="Times New Roman" w:cs="Times New Roman"/>
          <w:sz w:val="28"/>
          <w:szCs w:val="28"/>
        </w:rPr>
      </w:pPr>
      <w:r w:rsidRPr="00560B58">
        <w:rPr>
          <w:rFonts w:ascii="Times New Roman" w:hAnsi="Times New Roman" w:cs="Times New Roman"/>
          <w:sz w:val="28"/>
          <w:szCs w:val="28"/>
        </w:rPr>
        <w:t>Facilitate trade while safeguarding human, animal or plant life or health in the territory of state parties</w:t>
      </w:r>
    </w:p>
    <w:p w:rsidR="00F97A2F" w:rsidRPr="00560B58" w:rsidRDefault="00F97A2F" w:rsidP="000525C7">
      <w:pPr>
        <w:pStyle w:val="ListParagraph"/>
        <w:numPr>
          <w:ilvl w:val="0"/>
          <w:numId w:val="5"/>
        </w:numPr>
        <w:spacing w:line="360" w:lineRule="auto"/>
        <w:ind w:left="720" w:hanging="630"/>
        <w:jc w:val="both"/>
        <w:rPr>
          <w:rFonts w:ascii="Times New Roman" w:hAnsi="Times New Roman" w:cs="Times New Roman"/>
          <w:sz w:val="28"/>
          <w:szCs w:val="28"/>
        </w:rPr>
      </w:pPr>
      <w:r w:rsidRPr="00560B58">
        <w:rPr>
          <w:rFonts w:ascii="Times New Roman" w:hAnsi="Times New Roman" w:cs="Times New Roman"/>
          <w:sz w:val="28"/>
          <w:szCs w:val="28"/>
        </w:rPr>
        <w:t xml:space="preserve">Enhance cooperation and </w:t>
      </w:r>
      <w:r w:rsidR="004975C2" w:rsidRPr="00560B58">
        <w:rPr>
          <w:rFonts w:ascii="Times New Roman" w:hAnsi="Times New Roman" w:cs="Times New Roman"/>
          <w:sz w:val="28"/>
          <w:szCs w:val="28"/>
        </w:rPr>
        <w:t>transparency in</w:t>
      </w:r>
      <w:r w:rsidRPr="00560B58">
        <w:rPr>
          <w:rFonts w:ascii="Times New Roman" w:hAnsi="Times New Roman" w:cs="Times New Roman"/>
          <w:sz w:val="28"/>
          <w:szCs w:val="28"/>
        </w:rPr>
        <w:t xml:space="preserve"> the development and implementation of SPS measures to ensure that they do not become unjustifiable barriers to trade; and</w:t>
      </w:r>
    </w:p>
    <w:p w:rsidR="00F97A2F" w:rsidRDefault="00F97A2F" w:rsidP="000525C7">
      <w:pPr>
        <w:pStyle w:val="ListParagraph"/>
        <w:numPr>
          <w:ilvl w:val="0"/>
          <w:numId w:val="5"/>
        </w:numPr>
        <w:spacing w:line="360" w:lineRule="auto"/>
        <w:ind w:left="720" w:hanging="630"/>
        <w:jc w:val="both"/>
        <w:rPr>
          <w:rFonts w:ascii="Times New Roman" w:hAnsi="Times New Roman" w:cs="Times New Roman"/>
          <w:sz w:val="28"/>
          <w:szCs w:val="28"/>
        </w:rPr>
      </w:pPr>
      <w:r w:rsidRPr="00560B58">
        <w:rPr>
          <w:rFonts w:ascii="Times New Roman" w:hAnsi="Times New Roman" w:cs="Times New Roman"/>
          <w:sz w:val="28"/>
          <w:szCs w:val="28"/>
        </w:rPr>
        <w:t>Enhance technical capacity of state parties for the</w:t>
      </w:r>
      <w:r w:rsidR="00A23979" w:rsidRPr="00560B58">
        <w:rPr>
          <w:rFonts w:ascii="Times New Roman" w:hAnsi="Times New Roman" w:cs="Times New Roman"/>
          <w:sz w:val="28"/>
          <w:szCs w:val="28"/>
        </w:rPr>
        <w:t xml:space="preserve"> implementation and monitoring </w:t>
      </w:r>
      <w:r w:rsidRPr="00560B58">
        <w:rPr>
          <w:rFonts w:ascii="Times New Roman" w:hAnsi="Times New Roman" w:cs="Times New Roman"/>
          <w:sz w:val="28"/>
          <w:szCs w:val="28"/>
        </w:rPr>
        <w:t>of SPS measures while encouraging the use of international standards in the elimination of barriers to trade.</w:t>
      </w:r>
    </w:p>
    <w:p w:rsidR="00C2070E" w:rsidRDefault="00C2070E" w:rsidP="00C2070E">
      <w:pPr>
        <w:pStyle w:val="ListParagraph"/>
        <w:ind w:left="1320"/>
        <w:rPr>
          <w:rFonts w:ascii="Times New Roman" w:hAnsi="Times New Roman" w:cs="Times New Roman"/>
          <w:b/>
          <w:sz w:val="28"/>
          <w:szCs w:val="28"/>
        </w:rPr>
      </w:pPr>
    </w:p>
    <w:p w:rsidR="00C2070E" w:rsidRDefault="00C2070E" w:rsidP="00C2070E">
      <w:pPr>
        <w:pStyle w:val="ListParagraph"/>
        <w:ind w:left="1320"/>
        <w:rPr>
          <w:rFonts w:ascii="Times New Roman" w:hAnsi="Times New Roman" w:cs="Times New Roman"/>
          <w:b/>
          <w:sz w:val="28"/>
          <w:szCs w:val="28"/>
        </w:rPr>
      </w:pPr>
    </w:p>
    <w:p w:rsidR="00F97A2F" w:rsidRPr="00FC256E" w:rsidRDefault="00F97A2F" w:rsidP="000F13A6">
      <w:pPr>
        <w:pStyle w:val="ListParagraph"/>
        <w:ind w:left="1320"/>
        <w:jc w:val="center"/>
        <w:rPr>
          <w:rFonts w:ascii="Times New Roman" w:hAnsi="Times New Roman" w:cs="Times New Roman"/>
          <w:b/>
          <w:sz w:val="18"/>
          <w:szCs w:val="28"/>
        </w:rPr>
      </w:pPr>
      <w:r w:rsidRPr="00560B58">
        <w:rPr>
          <w:rFonts w:ascii="Times New Roman" w:hAnsi="Times New Roman" w:cs="Times New Roman"/>
          <w:b/>
          <w:sz w:val="28"/>
          <w:szCs w:val="28"/>
        </w:rPr>
        <w:t>Article 5</w:t>
      </w:r>
      <w:r w:rsidR="00670468">
        <w:rPr>
          <w:rFonts w:ascii="Times New Roman" w:hAnsi="Times New Roman" w:cs="Times New Roman"/>
          <w:b/>
          <w:sz w:val="28"/>
          <w:szCs w:val="28"/>
        </w:rPr>
        <w:br/>
      </w:r>
    </w:p>
    <w:p w:rsidR="00F97A2F" w:rsidRPr="00560B58" w:rsidRDefault="000525C7" w:rsidP="000F13A6">
      <w:pPr>
        <w:pStyle w:val="ListParagraph"/>
        <w:ind w:left="1320"/>
        <w:jc w:val="center"/>
        <w:rPr>
          <w:rFonts w:ascii="Times New Roman" w:hAnsi="Times New Roman" w:cs="Times New Roman"/>
          <w:b/>
          <w:sz w:val="28"/>
          <w:szCs w:val="28"/>
        </w:rPr>
      </w:pPr>
      <w:r w:rsidRPr="00560B58">
        <w:rPr>
          <w:rFonts w:ascii="Times New Roman" w:hAnsi="Times New Roman" w:cs="Times New Roman"/>
          <w:b/>
          <w:sz w:val="28"/>
          <w:szCs w:val="28"/>
        </w:rPr>
        <w:t>ASSESSMENT OF RISK TO DETERMINE APPROPRIATE LEVEL OF SANITARY AND PHYTOSANITARY PROTECTION</w:t>
      </w:r>
    </w:p>
    <w:p w:rsidR="000F13A6" w:rsidRPr="00560B58" w:rsidRDefault="00A06536" w:rsidP="0008208F">
      <w:pPr>
        <w:pStyle w:val="ListParagraph"/>
        <w:numPr>
          <w:ilvl w:val="0"/>
          <w:numId w:val="7"/>
        </w:numPr>
        <w:spacing w:line="360" w:lineRule="auto"/>
        <w:ind w:left="720" w:hanging="630"/>
        <w:jc w:val="both"/>
        <w:rPr>
          <w:rFonts w:ascii="Times New Roman" w:hAnsi="Times New Roman" w:cs="Times New Roman"/>
          <w:sz w:val="28"/>
          <w:szCs w:val="28"/>
        </w:rPr>
      </w:pPr>
      <w:r w:rsidRPr="00560B58">
        <w:rPr>
          <w:rFonts w:ascii="Times New Roman" w:hAnsi="Times New Roman" w:cs="Times New Roman"/>
          <w:sz w:val="28"/>
          <w:szCs w:val="28"/>
        </w:rPr>
        <w:lastRenderedPageBreak/>
        <w:t xml:space="preserve">State parties shall, in responding to market access requests, ensure that their sanitary or phytosanitary measures are based on an </w:t>
      </w:r>
      <w:r w:rsidR="004975C2" w:rsidRPr="00560B58">
        <w:rPr>
          <w:rFonts w:ascii="Times New Roman" w:hAnsi="Times New Roman" w:cs="Times New Roman"/>
          <w:sz w:val="28"/>
          <w:szCs w:val="28"/>
        </w:rPr>
        <w:t>assessment,</w:t>
      </w:r>
      <w:r w:rsidRPr="00560B58">
        <w:rPr>
          <w:rFonts w:ascii="Times New Roman" w:hAnsi="Times New Roman" w:cs="Times New Roman"/>
          <w:sz w:val="28"/>
          <w:szCs w:val="28"/>
        </w:rPr>
        <w:t xml:space="preserve"> as appropriate, of the circumstances of the risk to human, animal or plant life or health taking into account risk assessment techniques </w:t>
      </w:r>
      <w:r w:rsidR="004975C2" w:rsidRPr="00560B58">
        <w:rPr>
          <w:rFonts w:ascii="Times New Roman" w:hAnsi="Times New Roman" w:cs="Times New Roman"/>
          <w:sz w:val="28"/>
          <w:szCs w:val="28"/>
        </w:rPr>
        <w:t>developed by</w:t>
      </w:r>
      <w:r w:rsidRPr="00560B58">
        <w:rPr>
          <w:rFonts w:ascii="Times New Roman" w:hAnsi="Times New Roman" w:cs="Times New Roman"/>
          <w:sz w:val="28"/>
          <w:szCs w:val="28"/>
        </w:rPr>
        <w:t xml:space="preserve"> the relevant international organizations.</w:t>
      </w:r>
    </w:p>
    <w:p w:rsidR="00A06536" w:rsidRPr="00560B58" w:rsidRDefault="00A06536" w:rsidP="0008208F">
      <w:pPr>
        <w:pStyle w:val="ListParagraph"/>
        <w:spacing w:line="360" w:lineRule="auto"/>
        <w:ind w:hanging="630"/>
        <w:jc w:val="both"/>
        <w:rPr>
          <w:rFonts w:ascii="Times New Roman" w:hAnsi="Times New Roman" w:cs="Times New Roman"/>
          <w:sz w:val="28"/>
          <w:szCs w:val="28"/>
        </w:rPr>
      </w:pPr>
    </w:p>
    <w:p w:rsidR="00A85070" w:rsidRPr="00560B58" w:rsidRDefault="00A85070" w:rsidP="0008208F">
      <w:pPr>
        <w:pStyle w:val="ListParagraph"/>
        <w:numPr>
          <w:ilvl w:val="0"/>
          <w:numId w:val="7"/>
        </w:numPr>
        <w:spacing w:line="360" w:lineRule="auto"/>
        <w:ind w:left="720" w:hanging="630"/>
        <w:jc w:val="both"/>
        <w:rPr>
          <w:rFonts w:ascii="Times New Roman" w:hAnsi="Times New Roman" w:cs="Times New Roman"/>
          <w:sz w:val="28"/>
          <w:szCs w:val="28"/>
        </w:rPr>
      </w:pPr>
      <w:r w:rsidRPr="00560B58">
        <w:rPr>
          <w:rFonts w:ascii="Times New Roman" w:hAnsi="Times New Roman" w:cs="Times New Roman"/>
          <w:sz w:val="28"/>
          <w:szCs w:val="28"/>
        </w:rPr>
        <w:t xml:space="preserve">State parties shall, in assessing risk and determining the sanitary or phytosanitary measures to be applied to achieve the appropriate </w:t>
      </w:r>
      <w:r w:rsidR="00A23979" w:rsidRPr="00560B58">
        <w:rPr>
          <w:rFonts w:ascii="Times New Roman" w:hAnsi="Times New Roman" w:cs="Times New Roman"/>
          <w:sz w:val="28"/>
          <w:szCs w:val="28"/>
        </w:rPr>
        <w:t>level of</w:t>
      </w:r>
      <w:r w:rsidRPr="00560B58">
        <w:rPr>
          <w:rFonts w:ascii="Times New Roman" w:hAnsi="Times New Roman" w:cs="Times New Roman"/>
          <w:sz w:val="28"/>
          <w:szCs w:val="28"/>
        </w:rPr>
        <w:t xml:space="preserve"> protection, take into account available scientific evidence, relevant processes and production methods, </w:t>
      </w:r>
      <w:r w:rsidR="00A23979" w:rsidRPr="00560B58">
        <w:rPr>
          <w:rFonts w:ascii="Times New Roman" w:hAnsi="Times New Roman" w:cs="Times New Roman"/>
          <w:sz w:val="28"/>
          <w:szCs w:val="28"/>
        </w:rPr>
        <w:t>relevant inspection</w:t>
      </w:r>
      <w:r w:rsidRPr="00560B58">
        <w:rPr>
          <w:rFonts w:ascii="Times New Roman" w:hAnsi="Times New Roman" w:cs="Times New Roman"/>
          <w:sz w:val="28"/>
          <w:szCs w:val="28"/>
        </w:rPr>
        <w:t>, sampling and testing methods, prevalence of specific diseases or pests, existence of disease or pest free areas, relevant ecological and environmental conditions and quarantine, or other treatments.</w:t>
      </w:r>
    </w:p>
    <w:p w:rsidR="00A85070" w:rsidRPr="00560B58" w:rsidRDefault="00A85070" w:rsidP="00A85070">
      <w:pPr>
        <w:pStyle w:val="ListParagraph"/>
        <w:rPr>
          <w:rFonts w:ascii="Times New Roman" w:hAnsi="Times New Roman" w:cs="Times New Roman"/>
          <w:sz w:val="28"/>
          <w:szCs w:val="28"/>
        </w:rPr>
      </w:pPr>
    </w:p>
    <w:p w:rsidR="00C2070E" w:rsidRDefault="00A85070" w:rsidP="003D2223">
      <w:pPr>
        <w:pStyle w:val="ListParagraph"/>
        <w:numPr>
          <w:ilvl w:val="0"/>
          <w:numId w:val="7"/>
        </w:numPr>
        <w:spacing w:line="360" w:lineRule="auto"/>
        <w:ind w:left="720" w:hanging="630"/>
        <w:jc w:val="both"/>
        <w:rPr>
          <w:rFonts w:ascii="Times New Roman" w:hAnsi="Times New Roman" w:cs="Times New Roman"/>
          <w:sz w:val="28"/>
          <w:szCs w:val="28"/>
        </w:rPr>
      </w:pPr>
      <w:r w:rsidRPr="00560B58">
        <w:rPr>
          <w:rFonts w:ascii="Times New Roman" w:hAnsi="Times New Roman" w:cs="Times New Roman"/>
          <w:sz w:val="28"/>
          <w:szCs w:val="28"/>
        </w:rPr>
        <w:t>In assessing the risk to animal or plant life or health and determining  the measure</w:t>
      </w:r>
      <w:r w:rsidR="007D6C08" w:rsidRPr="00560B58">
        <w:rPr>
          <w:rFonts w:ascii="Times New Roman" w:hAnsi="Times New Roman" w:cs="Times New Roman"/>
          <w:sz w:val="28"/>
          <w:szCs w:val="28"/>
        </w:rPr>
        <w:t xml:space="preserve"> to be applied for achieving the appropriate level of sanitary or phytosanitary protection from such risk, the state parties shall take into account as relevant economic factors; the potential damage in terms of loss production or sales in the event of entry, establishment or spread of a pest or disease ; the cost of control or eradication in the territory of the importing </w:t>
      </w:r>
    </w:p>
    <w:p w:rsidR="00C2070E" w:rsidRPr="00C2070E" w:rsidRDefault="00C2070E" w:rsidP="00C2070E">
      <w:pPr>
        <w:pStyle w:val="ListParagraph"/>
        <w:rPr>
          <w:rFonts w:ascii="Times New Roman" w:hAnsi="Times New Roman" w:cs="Times New Roman"/>
          <w:sz w:val="28"/>
          <w:szCs w:val="28"/>
        </w:rPr>
      </w:pPr>
    </w:p>
    <w:p w:rsidR="00A85070" w:rsidRPr="00C2070E" w:rsidRDefault="007D6C08" w:rsidP="00C2070E">
      <w:pPr>
        <w:pStyle w:val="ListParagraph"/>
        <w:spacing w:line="360" w:lineRule="auto"/>
        <w:jc w:val="both"/>
        <w:rPr>
          <w:rFonts w:ascii="Times New Roman" w:hAnsi="Times New Roman" w:cs="Times New Roman"/>
          <w:sz w:val="28"/>
          <w:szCs w:val="28"/>
        </w:rPr>
      </w:pPr>
      <w:r w:rsidRPr="00C2070E">
        <w:rPr>
          <w:rFonts w:ascii="Times New Roman" w:hAnsi="Times New Roman" w:cs="Times New Roman"/>
          <w:sz w:val="28"/>
          <w:szCs w:val="28"/>
        </w:rPr>
        <w:t xml:space="preserve">state </w:t>
      </w:r>
      <w:r w:rsidR="004975C2" w:rsidRPr="00C2070E">
        <w:rPr>
          <w:rFonts w:ascii="Times New Roman" w:hAnsi="Times New Roman" w:cs="Times New Roman"/>
          <w:sz w:val="28"/>
          <w:szCs w:val="28"/>
        </w:rPr>
        <w:t>parties;</w:t>
      </w:r>
      <w:r w:rsidRPr="00C2070E">
        <w:rPr>
          <w:rFonts w:ascii="Times New Roman" w:hAnsi="Times New Roman" w:cs="Times New Roman"/>
          <w:sz w:val="28"/>
          <w:szCs w:val="28"/>
        </w:rPr>
        <w:t xml:space="preserve"> and relative cost effectiveness of alternative approaches to limiting risks.</w:t>
      </w:r>
    </w:p>
    <w:p w:rsidR="007D6C08" w:rsidRPr="00560B58" w:rsidRDefault="007D6C08" w:rsidP="003D2223">
      <w:pPr>
        <w:pStyle w:val="ListParagraph"/>
        <w:spacing w:line="360" w:lineRule="auto"/>
        <w:ind w:hanging="630"/>
        <w:jc w:val="both"/>
        <w:rPr>
          <w:rFonts w:ascii="Times New Roman" w:hAnsi="Times New Roman" w:cs="Times New Roman"/>
          <w:sz w:val="28"/>
          <w:szCs w:val="28"/>
        </w:rPr>
      </w:pPr>
    </w:p>
    <w:p w:rsidR="007D6C08" w:rsidRPr="00560B58" w:rsidRDefault="007D6C08" w:rsidP="003D2223">
      <w:pPr>
        <w:pStyle w:val="ListParagraph"/>
        <w:numPr>
          <w:ilvl w:val="0"/>
          <w:numId w:val="7"/>
        </w:numPr>
        <w:spacing w:line="360" w:lineRule="auto"/>
        <w:ind w:left="720" w:hanging="630"/>
        <w:jc w:val="both"/>
        <w:rPr>
          <w:rFonts w:ascii="Times New Roman" w:hAnsi="Times New Roman" w:cs="Times New Roman"/>
          <w:sz w:val="28"/>
          <w:szCs w:val="28"/>
        </w:rPr>
      </w:pPr>
      <w:r w:rsidRPr="00560B58">
        <w:rPr>
          <w:rFonts w:ascii="Times New Roman" w:hAnsi="Times New Roman" w:cs="Times New Roman"/>
          <w:sz w:val="28"/>
          <w:szCs w:val="28"/>
        </w:rPr>
        <w:t xml:space="preserve">In cases where relevant scientific evidence is </w:t>
      </w:r>
      <w:r w:rsidR="004975C2" w:rsidRPr="00560B58">
        <w:rPr>
          <w:rFonts w:ascii="Times New Roman" w:hAnsi="Times New Roman" w:cs="Times New Roman"/>
          <w:sz w:val="28"/>
          <w:szCs w:val="28"/>
        </w:rPr>
        <w:t>insufficient,</w:t>
      </w:r>
      <w:r w:rsidRPr="00560B58">
        <w:rPr>
          <w:rFonts w:ascii="Times New Roman" w:hAnsi="Times New Roman" w:cs="Times New Roman"/>
          <w:sz w:val="28"/>
          <w:szCs w:val="28"/>
        </w:rPr>
        <w:t xml:space="preserve"> a state party may provisionally adopt sanitary or phytosanitary measures on the basis of available </w:t>
      </w:r>
      <w:r w:rsidR="00656106" w:rsidRPr="00560B58">
        <w:rPr>
          <w:rFonts w:ascii="Times New Roman" w:hAnsi="Times New Roman" w:cs="Times New Roman"/>
          <w:sz w:val="28"/>
          <w:szCs w:val="28"/>
        </w:rPr>
        <w:t xml:space="preserve">pertinent information including that from relevant </w:t>
      </w:r>
      <w:r w:rsidR="004975C2" w:rsidRPr="00560B58">
        <w:rPr>
          <w:rFonts w:ascii="Times New Roman" w:hAnsi="Times New Roman" w:cs="Times New Roman"/>
          <w:sz w:val="28"/>
          <w:szCs w:val="28"/>
        </w:rPr>
        <w:t>international organizations</w:t>
      </w:r>
      <w:r w:rsidR="00656106" w:rsidRPr="00560B58">
        <w:rPr>
          <w:rFonts w:ascii="Times New Roman" w:hAnsi="Times New Roman" w:cs="Times New Roman"/>
          <w:sz w:val="28"/>
          <w:szCs w:val="28"/>
        </w:rPr>
        <w:t xml:space="preserve"> as well as from sanitary or phytosanitary measures applied by </w:t>
      </w:r>
      <w:r w:rsidR="00656106" w:rsidRPr="00560B58">
        <w:rPr>
          <w:rFonts w:ascii="Times New Roman" w:hAnsi="Times New Roman" w:cs="Times New Roman"/>
          <w:sz w:val="28"/>
          <w:szCs w:val="28"/>
        </w:rPr>
        <w:lastRenderedPageBreak/>
        <w:t xml:space="preserve">other state parties. In such </w:t>
      </w:r>
      <w:r w:rsidR="00A23979" w:rsidRPr="00560B58">
        <w:rPr>
          <w:rFonts w:ascii="Times New Roman" w:hAnsi="Times New Roman" w:cs="Times New Roman"/>
          <w:sz w:val="28"/>
          <w:szCs w:val="28"/>
        </w:rPr>
        <w:t>circumstances,</w:t>
      </w:r>
      <w:r w:rsidR="00656106" w:rsidRPr="00560B58">
        <w:rPr>
          <w:rFonts w:ascii="Times New Roman" w:hAnsi="Times New Roman" w:cs="Times New Roman"/>
          <w:sz w:val="28"/>
          <w:szCs w:val="28"/>
        </w:rPr>
        <w:t xml:space="preserve"> the state parties shall seek to obtain the additional information necessary for a more objective assessment of risk and review the sanitary or phytosanitary measure </w:t>
      </w:r>
      <w:r w:rsidR="00A23979" w:rsidRPr="00560B58">
        <w:rPr>
          <w:rFonts w:ascii="Times New Roman" w:hAnsi="Times New Roman" w:cs="Times New Roman"/>
          <w:sz w:val="28"/>
          <w:szCs w:val="28"/>
        </w:rPr>
        <w:t>accordingly,</w:t>
      </w:r>
      <w:r w:rsidR="00656106" w:rsidRPr="00560B58">
        <w:rPr>
          <w:rFonts w:ascii="Times New Roman" w:hAnsi="Times New Roman" w:cs="Times New Roman"/>
          <w:sz w:val="28"/>
          <w:szCs w:val="28"/>
        </w:rPr>
        <w:t xml:space="preserve"> within reasonable time frames agreed by the concerned state parties.</w:t>
      </w:r>
    </w:p>
    <w:p w:rsidR="00656106" w:rsidRPr="00560B58" w:rsidRDefault="00656106" w:rsidP="003D2223">
      <w:pPr>
        <w:pStyle w:val="ListParagraph"/>
        <w:spacing w:line="360" w:lineRule="auto"/>
        <w:ind w:hanging="630"/>
        <w:jc w:val="both"/>
        <w:rPr>
          <w:rFonts w:ascii="Times New Roman" w:hAnsi="Times New Roman" w:cs="Times New Roman"/>
          <w:sz w:val="28"/>
          <w:szCs w:val="28"/>
        </w:rPr>
      </w:pPr>
    </w:p>
    <w:p w:rsidR="00656106" w:rsidRPr="00560B58" w:rsidRDefault="00656106" w:rsidP="003D2223">
      <w:pPr>
        <w:pStyle w:val="ListParagraph"/>
        <w:numPr>
          <w:ilvl w:val="0"/>
          <w:numId w:val="7"/>
        </w:numPr>
        <w:spacing w:line="360" w:lineRule="auto"/>
        <w:ind w:left="720" w:hanging="630"/>
        <w:jc w:val="both"/>
        <w:rPr>
          <w:rFonts w:ascii="Times New Roman" w:hAnsi="Times New Roman" w:cs="Times New Roman"/>
          <w:sz w:val="28"/>
          <w:szCs w:val="28"/>
        </w:rPr>
      </w:pPr>
      <w:r w:rsidRPr="00560B58">
        <w:rPr>
          <w:rFonts w:ascii="Times New Roman" w:hAnsi="Times New Roman" w:cs="Times New Roman"/>
          <w:sz w:val="28"/>
          <w:szCs w:val="28"/>
        </w:rPr>
        <w:t>When a start party has reason to believe that a specific sanitary or phytosanitary measure introduced or maintained by other state parties is constraining, or has the potential to constrain its export, and the measure is not based on the relevant international standard, guidelines or recommendation</w:t>
      </w:r>
      <w:r w:rsidR="003E45F2" w:rsidRPr="00560B58">
        <w:rPr>
          <w:rFonts w:ascii="Times New Roman" w:hAnsi="Times New Roman" w:cs="Times New Roman"/>
          <w:sz w:val="28"/>
          <w:szCs w:val="28"/>
        </w:rPr>
        <w:t>, or such standards guidelines or recommendation do not exist, an explanation of the reason of such sanitary or phytosanitary measure may be requested and shall be provided by the state party maintaining the measure in accordance with the provision of this Annex.</w:t>
      </w:r>
    </w:p>
    <w:p w:rsidR="003E45F2" w:rsidRPr="00560B58" w:rsidRDefault="003E45F2" w:rsidP="003E45F2">
      <w:pPr>
        <w:jc w:val="center"/>
        <w:rPr>
          <w:rFonts w:ascii="Times New Roman" w:hAnsi="Times New Roman" w:cs="Times New Roman"/>
          <w:b/>
          <w:sz w:val="28"/>
          <w:szCs w:val="28"/>
        </w:rPr>
      </w:pPr>
      <w:r w:rsidRPr="00560B58">
        <w:rPr>
          <w:rFonts w:ascii="Times New Roman" w:hAnsi="Times New Roman" w:cs="Times New Roman"/>
          <w:b/>
          <w:sz w:val="28"/>
          <w:szCs w:val="28"/>
        </w:rPr>
        <w:t>Article 6</w:t>
      </w:r>
    </w:p>
    <w:p w:rsidR="003E45F2" w:rsidRPr="00560B58" w:rsidRDefault="005F3D58" w:rsidP="00864F74">
      <w:pPr>
        <w:jc w:val="center"/>
        <w:rPr>
          <w:rFonts w:ascii="Times New Roman" w:hAnsi="Times New Roman" w:cs="Times New Roman"/>
          <w:b/>
          <w:sz w:val="28"/>
          <w:szCs w:val="28"/>
        </w:rPr>
      </w:pPr>
      <w:r w:rsidRPr="00560B58">
        <w:rPr>
          <w:rFonts w:ascii="Times New Roman" w:hAnsi="Times New Roman" w:cs="Times New Roman"/>
          <w:b/>
          <w:sz w:val="28"/>
          <w:szCs w:val="28"/>
        </w:rPr>
        <w:t>ADAPTION TO REGIONAL CONDITIONS INCLUDING PEST-OR DISEASE-FREE AREAS AND AREAS OF LOW PEST OR DISEASE PREVALENCE</w:t>
      </w:r>
    </w:p>
    <w:p w:rsidR="003E45F2" w:rsidRPr="00560B58" w:rsidRDefault="007E4B0C" w:rsidP="00FA4B18">
      <w:pPr>
        <w:spacing w:line="360" w:lineRule="auto"/>
        <w:jc w:val="both"/>
        <w:rPr>
          <w:rFonts w:ascii="Times New Roman" w:hAnsi="Times New Roman" w:cs="Times New Roman"/>
          <w:sz w:val="28"/>
          <w:szCs w:val="28"/>
        </w:rPr>
      </w:pPr>
      <w:r w:rsidRPr="00560B58">
        <w:rPr>
          <w:rFonts w:ascii="Times New Roman" w:hAnsi="Times New Roman" w:cs="Times New Roman"/>
          <w:sz w:val="28"/>
          <w:szCs w:val="28"/>
        </w:rPr>
        <w:t>With a view to boosting intra-Africa trade in animals, animal product, animal by-products, plants, plant product and plant by-product.</w:t>
      </w:r>
    </w:p>
    <w:p w:rsidR="007E4B0C" w:rsidRPr="00560B58" w:rsidRDefault="007E4B0C" w:rsidP="00E04F64">
      <w:pPr>
        <w:pStyle w:val="ListParagraph"/>
        <w:numPr>
          <w:ilvl w:val="0"/>
          <w:numId w:val="8"/>
        </w:numPr>
        <w:spacing w:line="360" w:lineRule="auto"/>
        <w:ind w:hanging="600"/>
        <w:jc w:val="both"/>
        <w:rPr>
          <w:rFonts w:ascii="Times New Roman" w:hAnsi="Times New Roman" w:cs="Times New Roman"/>
          <w:sz w:val="28"/>
          <w:szCs w:val="28"/>
        </w:rPr>
      </w:pPr>
      <w:r w:rsidRPr="00560B58">
        <w:rPr>
          <w:rFonts w:ascii="Times New Roman" w:hAnsi="Times New Roman" w:cs="Times New Roman"/>
          <w:sz w:val="28"/>
          <w:szCs w:val="28"/>
        </w:rPr>
        <w:t xml:space="preserve">State parties </w:t>
      </w:r>
      <w:r w:rsidR="004975C2" w:rsidRPr="00560B58">
        <w:rPr>
          <w:rFonts w:ascii="Times New Roman" w:hAnsi="Times New Roman" w:cs="Times New Roman"/>
          <w:sz w:val="28"/>
          <w:szCs w:val="28"/>
        </w:rPr>
        <w:t>undertake to</w:t>
      </w:r>
      <w:r w:rsidRPr="00560B58">
        <w:rPr>
          <w:rFonts w:ascii="Times New Roman" w:hAnsi="Times New Roman" w:cs="Times New Roman"/>
          <w:sz w:val="28"/>
          <w:szCs w:val="28"/>
        </w:rPr>
        <w:t xml:space="preserve"> recognize the </w:t>
      </w:r>
      <w:r w:rsidR="004975C2" w:rsidRPr="00560B58">
        <w:rPr>
          <w:rFonts w:ascii="Times New Roman" w:hAnsi="Times New Roman" w:cs="Times New Roman"/>
          <w:sz w:val="28"/>
          <w:szCs w:val="28"/>
        </w:rPr>
        <w:t>concept,</w:t>
      </w:r>
      <w:r w:rsidRPr="00560B58">
        <w:rPr>
          <w:rFonts w:ascii="Times New Roman" w:hAnsi="Times New Roman" w:cs="Times New Roman"/>
          <w:sz w:val="28"/>
          <w:szCs w:val="28"/>
        </w:rPr>
        <w:t xml:space="preserve"> principle and guidelines of regionalization and zoning as outlined in the Terrestrial and Aquatic Animal Health Codes of the OIE, and agree to apply this </w:t>
      </w:r>
      <w:r w:rsidR="004975C2" w:rsidRPr="00560B58">
        <w:rPr>
          <w:rFonts w:ascii="Times New Roman" w:hAnsi="Times New Roman" w:cs="Times New Roman"/>
          <w:sz w:val="28"/>
          <w:szCs w:val="28"/>
        </w:rPr>
        <w:t>concept to</w:t>
      </w:r>
      <w:r w:rsidRPr="00560B58">
        <w:rPr>
          <w:rFonts w:ascii="Times New Roman" w:hAnsi="Times New Roman" w:cs="Times New Roman"/>
          <w:sz w:val="28"/>
          <w:szCs w:val="28"/>
        </w:rPr>
        <w:t xml:space="preserve"> prescribed diseases to be determined by consensus;</w:t>
      </w:r>
    </w:p>
    <w:p w:rsidR="007E4B0C" w:rsidRPr="00560B58" w:rsidRDefault="007E4B0C" w:rsidP="00E04F64">
      <w:pPr>
        <w:pStyle w:val="ListParagraph"/>
        <w:spacing w:line="360" w:lineRule="auto"/>
        <w:ind w:left="600" w:hanging="600"/>
        <w:jc w:val="both"/>
        <w:rPr>
          <w:rFonts w:ascii="Times New Roman" w:hAnsi="Times New Roman" w:cs="Times New Roman"/>
          <w:sz w:val="28"/>
          <w:szCs w:val="28"/>
        </w:rPr>
      </w:pPr>
    </w:p>
    <w:p w:rsidR="007E4B0C" w:rsidRPr="00560B58" w:rsidRDefault="007E4B0C" w:rsidP="00E04F64">
      <w:pPr>
        <w:pStyle w:val="ListParagraph"/>
        <w:numPr>
          <w:ilvl w:val="0"/>
          <w:numId w:val="8"/>
        </w:numPr>
        <w:spacing w:line="360" w:lineRule="auto"/>
        <w:ind w:hanging="600"/>
        <w:jc w:val="both"/>
        <w:rPr>
          <w:rFonts w:ascii="Times New Roman" w:hAnsi="Times New Roman" w:cs="Times New Roman"/>
          <w:sz w:val="28"/>
          <w:szCs w:val="28"/>
        </w:rPr>
      </w:pPr>
      <w:r w:rsidRPr="00560B58">
        <w:rPr>
          <w:rFonts w:ascii="Times New Roman" w:hAnsi="Times New Roman" w:cs="Times New Roman"/>
          <w:sz w:val="28"/>
          <w:szCs w:val="28"/>
        </w:rPr>
        <w:t xml:space="preserve">State parties shall, in implementing sub-paragraph A of this article, base their respective sanitary measures applicable to the export9ng state party whose </w:t>
      </w:r>
      <w:r w:rsidRPr="00560B58">
        <w:rPr>
          <w:rFonts w:ascii="Times New Roman" w:hAnsi="Times New Roman" w:cs="Times New Roman"/>
          <w:sz w:val="28"/>
          <w:szCs w:val="28"/>
        </w:rPr>
        <w:lastRenderedPageBreak/>
        <w:t xml:space="preserve">territory is affected by a disease on the zoning  decision made by </w:t>
      </w:r>
      <w:r w:rsidR="00301FBA" w:rsidRPr="00560B58">
        <w:rPr>
          <w:rFonts w:ascii="Times New Roman" w:hAnsi="Times New Roman" w:cs="Times New Roman"/>
          <w:sz w:val="28"/>
          <w:szCs w:val="28"/>
        </w:rPr>
        <w:t xml:space="preserve">the exporting state party, provided that the importing state party is satisfied that the exporting state party is zoning decision in accordance with the principle and guideline that the state party has agreed upon, and is based on relevant international standards, guidelines and recommendations. The importing state party may apply any additional measure supported by </w:t>
      </w:r>
      <w:r w:rsidR="004975C2" w:rsidRPr="00560B58">
        <w:rPr>
          <w:rFonts w:ascii="Times New Roman" w:hAnsi="Times New Roman" w:cs="Times New Roman"/>
          <w:sz w:val="28"/>
          <w:szCs w:val="28"/>
        </w:rPr>
        <w:t>science-based</w:t>
      </w:r>
      <w:r w:rsidR="00301FBA" w:rsidRPr="00560B58">
        <w:rPr>
          <w:rFonts w:ascii="Times New Roman" w:hAnsi="Times New Roman" w:cs="Times New Roman"/>
          <w:sz w:val="28"/>
          <w:szCs w:val="28"/>
        </w:rPr>
        <w:t xml:space="preserve"> evidence to achieve its appropriate level of sanitary protection.</w:t>
      </w:r>
    </w:p>
    <w:p w:rsidR="00301FBA" w:rsidRPr="00864F74" w:rsidRDefault="00301FBA" w:rsidP="00E04F64">
      <w:pPr>
        <w:pStyle w:val="ListParagraph"/>
        <w:spacing w:line="360" w:lineRule="auto"/>
        <w:ind w:hanging="600"/>
        <w:jc w:val="both"/>
        <w:rPr>
          <w:rFonts w:ascii="Times New Roman" w:hAnsi="Times New Roman" w:cs="Times New Roman"/>
          <w:sz w:val="12"/>
          <w:szCs w:val="28"/>
        </w:rPr>
      </w:pPr>
    </w:p>
    <w:p w:rsidR="00301FBA" w:rsidRPr="00560B58" w:rsidRDefault="00301FBA" w:rsidP="00E04F64">
      <w:pPr>
        <w:pStyle w:val="ListParagraph"/>
        <w:numPr>
          <w:ilvl w:val="0"/>
          <w:numId w:val="8"/>
        </w:numPr>
        <w:spacing w:line="360" w:lineRule="auto"/>
        <w:ind w:hanging="600"/>
        <w:jc w:val="both"/>
        <w:rPr>
          <w:rFonts w:ascii="Times New Roman" w:hAnsi="Times New Roman" w:cs="Times New Roman"/>
          <w:sz w:val="28"/>
          <w:szCs w:val="28"/>
        </w:rPr>
      </w:pPr>
      <w:r w:rsidRPr="00560B58">
        <w:rPr>
          <w:rFonts w:ascii="Times New Roman" w:hAnsi="Times New Roman" w:cs="Times New Roman"/>
          <w:sz w:val="28"/>
          <w:szCs w:val="28"/>
        </w:rPr>
        <w:t>State party may request</w:t>
      </w:r>
      <w:r w:rsidR="0083051A" w:rsidRPr="00560B58">
        <w:rPr>
          <w:rFonts w:ascii="Times New Roman" w:hAnsi="Times New Roman" w:cs="Times New Roman"/>
          <w:sz w:val="28"/>
          <w:szCs w:val="28"/>
        </w:rPr>
        <w:t xml:space="preserve"> recognition of a special status with respect to a disease not subject to zoning under sub-paragraph A of this article. The importing state party may request additional guarantee for imports </w:t>
      </w:r>
      <w:r w:rsidR="003252E6" w:rsidRPr="00560B58">
        <w:rPr>
          <w:rFonts w:ascii="Times New Roman" w:hAnsi="Times New Roman" w:cs="Times New Roman"/>
          <w:sz w:val="28"/>
          <w:szCs w:val="28"/>
        </w:rPr>
        <w:t>of live</w:t>
      </w:r>
      <w:r w:rsidR="0083051A" w:rsidRPr="00560B58">
        <w:rPr>
          <w:rFonts w:ascii="Times New Roman" w:hAnsi="Times New Roman" w:cs="Times New Roman"/>
          <w:sz w:val="28"/>
          <w:szCs w:val="28"/>
        </w:rPr>
        <w:t xml:space="preserve"> animals, animal product and animal by-product appropriate to the agreed status recognized by the </w:t>
      </w:r>
      <w:r w:rsidR="003252E6" w:rsidRPr="00560B58">
        <w:rPr>
          <w:rFonts w:ascii="Times New Roman" w:hAnsi="Times New Roman" w:cs="Times New Roman"/>
          <w:sz w:val="28"/>
          <w:szCs w:val="28"/>
        </w:rPr>
        <w:t>importing state</w:t>
      </w:r>
      <w:r w:rsidR="0083051A" w:rsidRPr="00560B58">
        <w:rPr>
          <w:rFonts w:ascii="Times New Roman" w:hAnsi="Times New Roman" w:cs="Times New Roman"/>
          <w:sz w:val="28"/>
          <w:szCs w:val="28"/>
        </w:rPr>
        <w:t xml:space="preserve"> party, including conditions deemed necessary by importing state party to achieve an appropriate level of sanitary protection.</w:t>
      </w:r>
    </w:p>
    <w:p w:rsidR="0083051A" w:rsidRPr="00864F74" w:rsidRDefault="0083051A" w:rsidP="00E04F64">
      <w:pPr>
        <w:pStyle w:val="ListParagraph"/>
        <w:spacing w:line="360" w:lineRule="auto"/>
        <w:ind w:hanging="600"/>
        <w:jc w:val="both"/>
        <w:rPr>
          <w:rFonts w:ascii="Times New Roman" w:hAnsi="Times New Roman" w:cs="Times New Roman"/>
          <w:sz w:val="12"/>
          <w:szCs w:val="28"/>
        </w:rPr>
      </w:pPr>
    </w:p>
    <w:p w:rsidR="0083051A" w:rsidRPr="00560B58" w:rsidRDefault="0083051A" w:rsidP="00E04F64">
      <w:pPr>
        <w:pStyle w:val="ListParagraph"/>
        <w:numPr>
          <w:ilvl w:val="0"/>
          <w:numId w:val="8"/>
        </w:numPr>
        <w:spacing w:line="360" w:lineRule="auto"/>
        <w:ind w:hanging="600"/>
        <w:jc w:val="both"/>
        <w:rPr>
          <w:rFonts w:ascii="Times New Roman" w:hAnsi="Times New Roman" w:cs="Times New Roman"/>
          <w:sz w:val="28"/>
          <w:szCs w:val="28"/>
        </w:rPr>
      </w:pPr>
      <w:r w:rsidRPr="00560B58">
        <w:rPr>
          <w:rFonts w:ascii="Times New Roman" w:hAnsi="Times New Roman" w:cs="Times New Roman"/>
          <w:sz w:val="28"/>
          <w:szCs w:val="28"/>
        </w:rPr>
        <w:t>State parties recognized the concept of compartmentalization and agree to cooperate on this matter;</w:t>
      </w:r>
    </w:p>
    <w:p w:rsidR="0083051A" w:rsidRPr="00864F74" w:rsidRDefault="0083051A" w:rsidP="00E04F64">
      <w:pPr>
        <w:pStyle w:val="ListParagraph"/>
        <w:spacing w:line="360" w:lineRule="auto"/>
        <w:ind w:hanging="600"/>
        <w:jc w:val="both"/>
        <w:rPr>
          <w:rFonts w:ascii="Times New Roman" w:hAnsi="Times New Roman" w:cs="Times New Roman"/>
          <w:sz w:val="12"/>
          <w:szCs w:val="28"/>
        </w:rPr>
      </w:pPr>
    </w:p>
    <w:p w:rsidR="0083051A" w:rsidRPr="00560B58" w:rsidRDefault="0083051A" w:rsidP="00E04F64">
      <w:pPr>
        <w:pStyle w:val="ListParagraph"/>
        <w:numPr>
          <w:ilvl w:val="0"/>
          <w:numId w:val="8"/>
        </w:numPr>
        <w:spacing w:line="360" w:lineRule="auto"/>
        <w:ind w:hanging="600"/>
        <w:jc w:val="both"/>
        <w:rPr>
          <w:rFonts w:ascii="Times New Roman" w:hAnsi="Times New Roman" w:cs="Times New Roman"/>
          <w:sz w:val="28"/>
          <w:szCs w:val="28"/>
        </w:rPr>
      </w:pPr>
      <w:r w:rsidRPr="00560B58">
        <w:rPr>
          <w:rFonts w:ascii="Times New Roman" w:hAnsi="Times New Roman" w:cs="Times New Roman"/>
          <w:sz w:val="28"/>
          <w:szCs w:val="28"/>
        </w:rPr>
        <w:t xml:space="preserve">State parties shall </w:t>
      </w:r>
      <w:r w:rsidR="004975C2" w:rsidRPr="00560B58">
        <w:rPr>
          <w:rFonts w:ascii="Times New Roman" w:hAnsi="Times New Roman" w:cs="Times New Roman"/>
          <w:sz w:val="28"/>
          <w:szCs w:val="28"/>
        </w:rPr>
        <w:t>endeavor to</w:t>
      </w:r>
      <w:r w:rsidRPr="00560B58">
        <w:rPr>
          <w:rFonts w:ascii="Times New Roman" w:hAnsi="Times New Roman" w:cs="Times New Roman"/>
          <w:sz w:val="28"/>
          <w:szCs w:val="28"/>
        </w:rPr>
        <w:t xml:space="preserve"> recognize regional conditions;</w:t>
      </w:r>
    </w:p>
    <w:p w:rsidR="0083051A" w:rsidRPr="00532583" w:rsidRDefault="0083051A" w:rsidP="00E04F64">
      <w:pPr>
        <w:pStyle w:val="ListParagraph"/>
        <w:spacing w:line="360" w:lineRule="auto"/>
        <w:ind w:hanging="600"/>
        <w:jc w:val="both"/>
        <w:rPr>
          <w:rFonts w:ascii="Times New Roman" w:hAnsi="Times New Roman" w:cs="Times New Roman"/>
          <w:sz w:val="12"/>
          <w:szCs w:val="28"/>
        </w:rPr>
      </w:pPr>
    </w:p>
    <w:p w:rsidR="0083051A" w:rsidRPr="00560B58" w:rsidRDefault="0083051A" w:rsidP="00E04F64">
      <w:pPr>
        <w:pStyle w:val="ListParagraph"/>
        <w:numPr>
          <w:ilvl w:val="0"/>
          <w:numId w:val="8"/>
        </w:numPr>
        <w:spacing w:line="360" w:lineRule="auto"/>
        <w:ind w:hanging="600"/>
        <w:jc w:val="both"/>
        <w:rPr>
          <w:rFonts w:ascii="Times New Roman" w:hAnsi="Times New Roman" w:cs="Times New Roman"/>
          <w:sz w:val="28"/>
          <w:szCs w:val="28"/>
        </w:rPr>
      </w:pPr>
      <w:r w:rsidRPr="00560B58">
        <w:rPr>
          <w:rFonts w:ascii="Times New Roman" w:hAnsi="Times New Roman" w:cs="Times New Roman"/>
          <w:sz w:val="28"/>
          <w:szCs w:val="28"/>
        </w:rPr>
        <w:t>When establishing or maintaining its phytosanitary measures, the importing state party shall take into action account</w:t>
      </w:r>
      <w:r w:rsidR="003252E6" w:rsidRPr="00560B58">
        <w:rPr>
          <w:rFonts w:ascii="Times New Roman" w:hAnsi="Times New Roman" w:cs="Times New Roman"/>
          <w:sz w:val="28"/>
          <w:szCs w:val="28"/>
        </w:rPr>
        <w:t>, among other things , the pest status of an area such as a pest free area, pest-free place of production, pest-free production site, an area low of pest prevalence and a protected zone that the exporting state party has established; and</w:t>
      </w:r>
    </w:p>
    <w:p w:rsidR="003252E6" w:rsidRPr="001B71C8" w:rsidRDefault="003252E6" w:rsidP="00E04F64">
      <w:pPr>
        <w:pStyle w:val="ListParagraph"/>
        <w:spacing w:line="360" w:lineRule="auto"/>
        <w:ind w:hanging="600"/>
        <w:jc w:val="both"/>
        <w:rPr>
          <w:rFonts w:ascii="Times New Roman" w:hAnsi="Times New Roman" w:cs="Times New Roman"/>
          <w:sz w:val="12"/>
          <w:szCs w:val="28"/>
        </w:rPr>
      </w:pPr>
    </w:p>
    <w:p w:rsidR="003252E6" w:rsidRDefault="003252E6" w:rsidP="00E04F64">
      <w:pPr>
        <w:pStyle w:val="ListParagraph"/>
        <w:numPr>
          <w:ilvl w:val="0"/>
          <w:numId w:val="8"/>
        </w:numPr>
        <w:spacing w:line="360" w:lineRule="auto"/>
        <w:ind w:hanging="600"/>
        <w:jc w:val="both"/>
        <w:rPr>
          <w:rFonts w:ascii="Times New Roman" w:hAnsi="Times New Roman" w:cs="Times New Roman"/>
          <w:sz w:val="28"/>
          <w:szCs w:val="28"/>
        </w:rPr>
      </w:pPr>
      <w:r w:rsidRPr="00560B58">
        <w:rPr>
          <w:rFonts w:ascii="Times New Roman" w:hAnsi="Times New Roman" w:cs="Times New Roman"/>
          <w:sz w:val="28"/>
          <w:szCs w:val="28"/>
        </w:rPr>
        <w:t xml:space="preserve">The exporting state party claiming that areas within its territory are pest- or disease-free areas or areas of low pest or disease prevalence shall provide the necessary scientific evidence in order to demonstrate that such areas are, and </w:t>
      </w:r>
      <w:r w:rsidRPr="00560B58">
        <w:rPr>
          <w:rFonts w:ascii="Times New Roman" w:hAnsi="Times New Roman" w:cs="Times New Roman"/>
          <w:sz w:val="28"/>
          <w:szCs w:val="28"/>
        </w:rPr>
        <w:lastRenderedPageBreak/>
        <w:t>are likely to remain p</w:t>
      </w:r>
      <w:r w:rsidR="00065B23" w:rsidRPr="00560B58">
        <w:rPr>
          <w:rFonts w:ascii="Times New Roman" w:hAnsi="Times New Roman" w:cs="Times New Roman"/>
          <w:sz w:val="28"/>
          <w:szCs w:val="28"/>
        </w:rPr>
        <w:t>est-or disease-free areas of low</w:t>
      </w:r>
      <w:r w:rsidRPr="00560B58">
        <w:rPr>
          <w:rFonts w:ascii="Times New Roman" w:hAnsi="Times New Roman" w:cs="Times New Roman"/>
          <w:sz w:val="28"/>
          <w:szCs w:val="28"/>
        </w:rPr>
        <w:t xml:space="preserve"> pest and or disease prevalence. For this purpose, each exporting state party shall provide </w:t>
      </w:r>
      <w:r w:rsidR="00A23979" w:rsidRPr="00560B58">
        <w:rPr>
          <w:rFonts w:ascii="Times New Roman" w:hAnsi="Times New Roman" w:cs="Times New Roman"/>
          <w:sz w:val="28"/>
          <w:szCs w:val="28"/>
        </w:rPr>
        <w:t>reasonable access</w:t>
      </w:r>
      <w:r w:rsidR="00065B23" w:rsidRPr="00560B58">
        <w:rPr>
          <w:rFonts w:ascii="Times New Roman" w:hAnsi="Times New Roman" w:cs="Times New Roman"/>
          <w:sz w:val="28"/>
          <w:szCs w:val="28"/>
        </w:rPr>
        <w:t xml:space="preserve"> to its territory to the importing state party for inspection, testing and other relevant procedures.</w:t>
      </w:r>
    </w:p>
    <w:p w:rsidR="004A2742" w:rsidRPr="004A2742" w:rsidRDefault="004A2742" w:rsidP="004A2742">
      <w:pPr>
        <w:pStyle w:val="ListParagraph"/>
        <w:rPr>
          <w:rFonts w:ascii="Times New Roman" w:hAnsi="Times New Roman" w:cs="Times New Roman"/>
          <w:sz w:val="28"/>
          <w:szCs w:val="28"/>
        </w:rPr>
      </w:pPr>
    </w:p>
    <w:p w:rsidR="00065B23" w:rsidRPr="00560B58" w:rsidRDefault="00065B23" w:rsidP="00065B23">
      <w:pPr>
        <w:pStyle w:val="ListParagraph"/>
        <w:ind w:left="600"/>
        <w:jc w:val="center"/>
        <w:rPr>
          <w:rFonts w:ascii="Times New Roman" w:hAnsi="Times New Roman" w:cs="Times New Roman"/>
          <w:b/>
          <w:sz w:val="28"/>
          <w:szCs w:val="28"/>
        </w:rPr>
      </w:pPr>
      <w:r w:rsidRPr="00560B58">
        <w:rPr>
          <w:rFonts w:ascii="Times New Roman" w:hAnsi="Times New Roman" w:cs="Times New Roman"/>
          <w:b/>
          <w:sz w:val="28"/>
          <w:szCs w:val="28"/>
        </w:rPr>
        <w:t>Article 7</w:t>
      </w:r>
    </w:p>
    <w:p w:rsidR="00065B23" w:rsidRPr="00560B58" w:rsidRDefault="00D231F1" w:rsidP="00065B23">
      <w:pPr>
        <w:pStyle w:val="ListParagraph"/>
        <w:ind w:left="600"/>
        <w:jc w:val="center"/>
        <w:rPr>
          <w:rFonts w:ascii="Times New Roman" w:hAnsi="Times New Roman" w:cs="Times New Roman"/>
          <w:b/>
          <w:sz w:val="28"/>
          <w:szCs w:val="28"/>
        </w:rPr>
      </w:pPr>
      <w:r w:rsidRPr="00560B58">
        <w:rPr>
          <w:rFonts w:ascii="Times New Roman" w:hAnsi="Times New Roman" w:cs="Times New Roman"/>
          <w:b/>
          <w:sz w:val="28"/>
          <w:szCs w:val="28"/>
        </w:rPr>
        <w:t>EQUIVALENCE</w:t>
      </w:r>
    </w:p>
    <w:p w:rsidR="00897BC0" w:rsidRPr="00560B58" w:rsidRDefault="00065B23" w:rsidP="00930678">
      <w:pPr>
        <w:pStyle w:val="ListParagraph"/>
        <w:numPr>
          <w:ilvl w:val="0"/>
          <w:numId w:val="9"/>
        </w:numPr>
        <w:spacing w:line="360" w:lineRule="auto"/>
        <w:ind w:left="720" w:hanging="720"/>
        <w:jc w:val="both"/>
        <w:rPr>
          <w:rFonts w:ascii="Times New Roman" w:hAnsi="Times New Roman" w:cs="Times New Roman"/>
          <w:sz w:val="28"/>
          <w:szCs w:val="28"/>
        </w:rPr>
      </w:pPr>
      <w:r w:rsidRPr="00560B58">
        <w:rPr>
          <w:rFonts w:ascii="Times New Roman" w:hAnsi="Times New Roman" w:cs="Times New Roman"/>
          <w:sz w:val="28"/>
          <w:szCs w:val="28"/>
        </w:rPr>
        <w:t>The importing state party shall accept the sanitary measures of the exporting state parties as equivalence to its own if the exporting state party objectively demonstrate, through science based and technical information including inter alia, reference to relevant international standards, or relevant risk assessment, that the measure would achieve the importing  state party’s appropriate level of sanitary or</w:t>
      </w:r>
      <w:r w:rsidR="00897BC0" w:rsidRPr="00560B58">
        <w:rPr>
          <w:rFonts w:ascii="Times New Roman" w:hAnsi="Times New Roman" w:cs="Times New Roman"/>
          <w:sz w:val="28"/>
          <w:szCs w:val="28"/>
        </w:rPr>
        <w:t xml:space="preserve"> phytosanitary protection;</w:t>
      </w:r>
    </w:p>
    <w:p w:rsidR="00897BC0" w:rsidRPr="003C0EE0" w:rsidRDefault="00897BC0" w:rsidP="00930678">
      <w:pPr>
        <w:pStyle w:val="ListParagraph"/>
        <w:spacing w:line="360" w:lineRule="auto"/>
        <w:ind w:hanging="720"/>
        <w:jc w:val="both"/>
        <w:rPr>
          <w:rFonts w:ascii="Times New Roman" w:hAnsi="Times New Roman" w:cs="Times New Roman"/>
          <w:sz w:val="12"/>
          <w:szCs w:val="28"/>
        </w:rPr>
      </w:pPr>
    </w:p>
    <w:p w:rsidR="00897BC0" w:rsidRPr="00560B58" w:rsidRDefault="00897BC0" w:rsidP="00930678">
      <w:pPr>
        <w:pStyle w:val="ListParagraph"/>
        <w:numPr>
          <w:ilvl w:val="0"/>
          <w:numId w:val="9"/>
        </w:numPr>
        <w:spacing w:line="360" w:lineRule="auto"/>
        <w:ind w:left="720" w:hanging="720"/>
        <w:jc w:val="both"/>
        <w:rPr>
          <w:rFonts w:ascii="Times New Roman" w:hAnsi="Times New Roman" w:cs="Times New Roman"/>
          <w:sz w:val="28"/>
          <w:szCs w:val="28"/>
        </w:rPr>
      </w:pPr>
      <w:r w:rsidRPr="00560B58">
        <w:rPr>
          <w:rFonts w:ascii="Times New Roman" w:hAnsi="Times New Roman" w:cs="Times New Roman"/>
          <w:sz w:val="28"/>
          <w:szCs w:val="28"/>
        </w:rPr>
        <w:t>State party shall, upon request, enter into consultation with the aim of achieving bilateral and multilateral agreement on recognition of the equivalence of specified sanitary measure.</w:t>
      </w:r>
    </w:p>
    <w:p w:rsidR="00897BC0" w:rsidRPr="003C0EE0" w:rsidRDefault="00897BC0" w:rsidP="00930678">
      <w:pPr>
        <w:pStyle w:val="ListParagraph"/>
        <w:spacing w:line="360" w:lineRule="auto"/>
        <w:ind w:hanging="720"/>
        <w:jc w:val="both"/>
        <w:rPr>
          <w:rFonts w:ascii="Times New Roman" w:hAnsi="Times New Roman" w:cs="Times New Roman"/>
          <w:sz w:val="12"/>
          <w:szCs w:val="28"/>
        </w:rPr>
      </w:pPr>
    </w:p>
    <w:p w:rsidR="00897BC0" w:rsidRPr="00560B58" w:rsidRDefault="00897BC0" w:rsidP="00930678">
      <w:pPr>
        <w:pStyle w:val="ListParagraph"/>
        <w:numPr>
          <w:ilvl w:val="0"/>
          <w:numId w:val="9"/>
        </w:numPr>
        <w:spacing w:line="360" w:lineRule="auto"/>
        <w:ind w:left="720" w:hanging="720"/>
        <w:jc w:val="both"/>
        <w:rPr>
          <w:rFonts w:ascii="Times New Roman" w:hAnsi="Times New Roman" w:cs="Times New Roman"/>
          <w:sz w:val="28"/>
          <w:szCs w:val="28"/>
        </w:rPr>
      </w:pPr>
      <w:r w:rsidRPr="00560B58">
        <w:rPr>
          <w:rFonts w:ascii="Times New Roman" w:hAnsi="Times New Roman" w:cs="Times New Roman"/>
          <w:sz w:val="28"/>
          <w:szCs w:val="28"/>
        </w:rPr>
        <w:t>State party shall follow the procedures for determining the equivalence of sanitary or phytosanitary measures developed by the WTO SPS Committee, the CAC, the OIE and the IPPC.</w:t>
      </w:r>
    </w:p>
    <w:p w:rsidR="00897BC0" w:rsidRPr="003C0EE0" w:rsidRDefault="00897BC0" w:rsidP="00897BC0">
      <w:pPr>
        <w:pStyle w:val="ListParagraph"/>
        <w:rPr>
          <w:rFonts w:ascii="Times New Roman" w:hAnsi="Times New Roman" w:cs="Times New Roman"/>
          <w:sz w:val="12"/>
          <w:szCs w:val="28"/>
        </w:rPr>
      </w:pPr>
    </w:p>
    <w:p w:rsidR="00897BC0" w:rsidRPr="00560B58" w:rsidRDefault="00897BC0" w:rsidP="00897BC0">
      <w:pPr>
        <w:pStyle w:val="ListParagraph"/>
        <w:ind w:left="960"/>
        <w:jc w:val="center"/>
        <w:rPr>
          <w:rFonts w:ascii="Times New Roman" w:hAnsi="Times New Roman" w:cs="Times New Roman"/>
          <w:b/>
          <w:sz w:val="28"/>
          <w:szCs w:val="28"/>
        </w:rPr>
      </w:pPr>
      <w:r w:rsidRPr="00560B58">
        <w:rPr>
          <w:rFonts w:ascii="Times New Roman" w:hAnsi="Times New Roman" w:cs="Times New Roman"/>
          <w:b/>
          <w:sz w:val="28"/>
          <w:szCs w:val="28"/>
        </w:rPr>
        <w:t>Article 8</w:t>
      </w:r>
    </w:p>
    <w:p w:rsidR="00897BC0" w:rsidRPr="00560B58" w:rsidRDefault="00B27C53" w:rsidP="00897BC0">
      <w:pPr>
        <w:pStyle w:val="ListParagraph"/>
        <w:ind w:left="960"/>
        <w:jc w:val="center"/>
        <w:rPr>
          <w:rFonts w:ascii="Times New Roman" w:hAnsi="Times New Roman" w:cs="Times New Roman"/>
          <w:b/>
          <w:sz w:val="28"/>
          <w:szCs w:val="28"/>
        </w:rPr>
      </w:pPr>
      <w:r w:rsidRPr="00560B58">
        <w:rPr>
          <w:rFonts w:ascii="Times New Roman" w:hAnsi="Times New Roman" w:cs="Times New Roman"/>
          <w:b/>
          <w:sz w:val="28"/>
          <w:szCs w:val="28"/>
        </w:rPr>
        <w:t>HARMONISATION</w:t>
      </w:r>
    </w:p>
    <w:p w:rsidR="00897BC0" w:rsidRPr="00560B58" w:rsidRDefault="00897BC0" w:rsidP="008B447A">
      <w:pPr>
        <w:pStyle w:val="ListParagraph"/>
        <w:numPr>
          <w:ilvl w:val="0"/>
          <w:numId w:val="10"/>
        </w:numPr>
        <w:spacing w:line="360" w:lineRule="auto"/>
        <w:ind w:left="720" w:hanging="720"/>
        <w:jc w:val="both"/>
        <w:rPr>
          <w:rFonts w:ascii="Times New Roman" w:hAnsi="Times New Roman" w:cs="Times New Roman"/>
          <w:sz w:val="28"/>
          <w:szCs w:val="28"/>
        </w:rPr>
      </w:pPr>
      <w:r w:rsidRPr="00560B58">
        <w:rPr>
          <w:rFonts w:ascii="Times New Roman" w:hAnsi="Times New Roman" w:cs="Times New Roman"/>
          <w:sz w:val="28"/>
          <w:szCs w:val="28"/>
        </w:rPr>
        <w:t>State parties shall cooperate in the development and harmonization of sanitary or phytosanitary measure</w:t>
      </w:r>
      <w:r w:rsidR="00BA04E4" w:rsidRPr="00560B58">
        <w:rPr>
          <w:rFonts w:ascii="Times New Roman" w:hAnsi="Times New Roman" w:cs="Times New Roman"/>
          <w:sz w:val="28"/>
          <w:szCs w:val="28"/>
        </w:rPr>
        <w:t xml:space="preserve"> based on international standards, guidelines and recommendations taking into account the harmonization of sanitary or phytosanitary measures at the regional level.</w:t>
      </w:r>
    </w:p>
    <w:p w:rsidR="00BA04E4" w:rsidRPr="002A5E5E" w:rsidRDefault="00BA04E4" w:rsidP="008B447A">
      <w:pPr>
        <w:pStyle w:val="ListParagraph"/>
        <w:spacing w:line="360" w:lineRule="auto"/>
        <w:ind w:hanging="720"/>
        <w:jc w:val="both"/>
        <w:rPr>
          <w:rFonts w:ascii="Times New Roman" w:hAnsi="Times New Roman" w:cs="Times New Roman"/>
          <w:sz w:val="12"/>
          <w:szCs w:val="28"/>
        </w:rPr>
      </w:pPr>
    </w:p>
    <w:p w:rsidR="00BA04E4" w:rsidRPr="00560B58" w:rsidRDefault="00BA04E4" w:rsidP="008B447A">
      <w:pPr>
        <w:pStyle w:val="ListParagraph"/>
        <w:numPr>
          <w:ilvl w:val="0"/>
          <w:numId w:val="10"/>
        </w:numPr>
        <w:spacing w:line="360" w:lineRule="auto"/>
        <w:ind w:left="720" w:hanging="720"/>
        <w:jc w:val="both"/>
        <w:rPr>
          <w:rFonts w:ascii="Times New Roman" w:hAnsi="Times New Roman" w:cs="Times New Roman"/>
          <w:sz w:val="28"/>
          <w:szCs w:val="28"/>
        </w:rPr>
      </w:pPr>
      <w:r w:rsidRPr="00560B58">
        <w:rPr>
          <w:rFonts w:ascii="Times New Roman" w:hAnsi="Times New Roman" w:cs="Times New Roman"/>
          <w:sz w:val="28"/>
          <w:szCs w:val="28"/>
        </w:rPr>
        <w:t xml:space="preserve">State parties may introduce or maintain sanitary or phytosanitary measures which results in a higher level of sanitary or phytosanitary protection than </w:t>
      </w:r>
      <w:r w:rsidRPr="00560B58">
        <w:rPr>
          <w:rFonts w:ascii="Times New Roman" w:hAnsi="Times New Roman" w:cs="Times New Roman"/>
          <w:sz w:val="28"/>
          <w:szCs w:val="28"/>
        </w:rPr>
        <w:lastRenderedPageBreak/>
        <w:t xml:space="preserve">would be achieved by measures based on the relevant international standards, guidelines or recommendation, if there is a scientific </w:t>
      </w:r>
      <w:r w:rsidR="004A7C9E" w:rsidRPr="00560B58">
        <w:rPr>
          <w:rFonts w:ascii="Times New Roman" w:hAnsi="Times New Roman" w:cs="Times New Roman"/>
          <w:sz w:val="28"/>
          <w:szCs w:val="28"/>
        </w:rPr>
        <w:t>justification,</w:t>
      </w:r>
      <w:r w:rsidRPr="00560B58">
        <w:rPr>
          <w:rFonts w:ascii="Times New Roman" w:hAnsi="Times New Roman" w:cs="Times New Roman"/>
          <w:sz w:val="28"/>
          <w:szCs w:val="28"/>
        </w:rPr>
        <w:t xml:space="preserve"> or as a consequence of the level of sanitary or phytosanitary protection a state party determines to be appropriate, in accordance with the relevant provisions of Article 5 of this Annex.</w:t>
      </w:r>
    </w:p>
    <w:p w:rsidR="00BA04E4" w:rsidRPr="002A5E5E" w:rsidRDefault="00BA04E4" w:rsidP="008B447A">
      <w:pPr>
        <w:pStyle w:val="ListParagraph"/>
        <w:spacing w:line="360" w:lineRule="auto"/>
        <w:ind w:hanging="720"/>
        <w:jc w:val="both"/>
        <w:rPr>
          <w:rFonts w:ascii="Times New Roman" w:hAnsi="Times New Roman" w:cs="Times New Roman"/>
          <w:sz w:val="12"/>
          <w:szCs w:val="28"/>
        </w:rPr>
      </w:pPr>
    </w:p>
    <w:p w:rsidR="00BA04E4" w:rsidRPr="00560B58" w:rsidRDefault="00BA04E4" w:rsidP="008B447A">
      <w:pPr>
        <w:pStyle w:val="ListParagraph"/>
        <w:numPr>
          <w:ilvl w:val="0"/>
          <w:numId w:val="10"/>
        </w:numPr>
        <w:spacing w:line="360" w:lineRule="auto"/>
        <w:ind w:left="720" w:hanging="720"/>
        <w:jc w:val="both"/>
        <w:rPr>
          <w:rFonts w:ascii="Times New Roman" w:hAnsi="Times New Roman" w:cs="Times New Roman"/>
          <w:sz w:val="28"/>
          <w:szCs w:val="28"/>
        </w:rPr>
      </w:pPr>
      <w:r w:rsidRPr="00560B58">
        <w:rPr>
          <w:rFonts w:ascii="Times New Roman" w:hAnsi="Times New Roman" w:cs="Times New Roman"/>
          <w:sz w:val="28"/>
          <w:szCs w:val="28"/>
        </w:rPr>
        <w:t xml:space="preserve">State party shall fully participate in the relevant international organization and their subsidiary bodies, in </w:t>
      </w:r>
      <w:r w:rsidR="004A7C9E" w:rsidRPr="00560B58">
        <w:rPr>
          <w:rFonts w:ascii="Times New Roman" w:hAnsi="Times New Roman" w:cs="Times New Roman"/>
          <w:sz w:val="28"/>
          <w:szCs w:val="28"/>
        </w:rPr>
        <w:t>particular the CAC, the OIE, and the IPPC to promote within this organization the development and periodic review of standards, guidelines and recommendations with respect to all aspect of SPS measures.</w:t>
      </w:r>
    </w:p>
    <w:p w:rsidR="004A7C9E" w:rsidRPr="002A5E5E" w:rsidRDefault="004A7C9E" w:rsidP="008B447A">
      <w:pPr>
        <w:pStyle w:val="ListParagraph"/>
        <w:spacing w:line="360" w:lineRule="auto"/>
        <w:ind w:hanging="720"/>
        <w:jc w:val="both"/>
        <w:rPr>
          <w:rFonts w:ascii="Times New Roman" w:hAnsi="Times New Roman" w:cs="Times New Roman"/>
          <w:sz w:val="12"/>
          <w:szCs w:val="28"/>
        </w:rPr>
      </w:pPr>
    </w:p>
    <w:p w:rsidR="004A7C9E" w:rsidRPr="00560B58" w:rsidRDefault="004A7C9E" w:rsidP="008B447A">
      <w:pPr>
        <w:pStyle w:val="ListParagraph"/>
        <w:numPr>
          <w:ilvl w:val="0"/>
          <w:numId w:val="10"/>
        </w:numPr>
        <w:spacing w:line="360" w:lineRule="auto"/>
        <w:ind w:left="720" w:hanging="720"/>
        <w:jc w:val="both"/>
        <w:rPr>
          <w:rFonts w:ascii="Times New Roman" w:hAnsi="Times New Roman" w:cs="Times New Roman"/>
          <w:sz w:val="28"/>
          <w:szCs w:val="28"/>
        </w:rPr>
      </w:pPr>
      <w:r w:rsidRPr="00560B58">
        <w:rPr>
          <w:rFonts w:ascii="Times New Roman" w:hAnsi="Times New Roman" w:cs="Times New Roman"/>
          <w:sz w:val="28"/>
          <w:szCs w:val="28"/>
        </w:rPr>
        <w:t xml:space="preserve">If state parties jointly identify a commodity as priority, they shall establish </w:t>
      </w:r>
      <w:proofErr w:type="spellStart"/>
      <w:r w:rsidRPr="00560B58">
        <w:rPr>
          <w:rFonts w:ascii="Times New Roman" w:hAnsi="Times New Roman" w:cs="Times New Roman"/>
          <w:sz w:val="28"/>
          <w:szCs w:val="28"/>
        </w:rPr>
        <w:t>harmonised</w:t>
      </w:r>
      <w:proofErr w:type="spellEnd"/>
      <w:r w:rsidRPr="00560B58">
        <w:rPr>
          <w:rFonts w:ascii="Times New Roman" w:hAnsi="Times New Roman" w:cs="Times New Roman"/>
          <w:sz w:val="28"/>
          <w:szCs w:val="28"/>
        </w:rPr>
        <w:t xml:space="preserve"> sanitary or phytosanitary import requirements for that commodity.</w:t>
      </w:r>
    </w:p>
    <w:p w:rsidR="004A7C9E" w:rsidRPr="00560B58" w:rsidRDefault="004A7C9E" w:rsidP="008B447A">
      <w:pPr>
        <w:pStyle w:val="ListParagraph"/>
        <w:spacing w:line="360" w:lineRule="auto"/>
        <w:ind w:hanging="720"/>
        <w:jc w:val="both"/>
        <w:rPr>
          <w:rFonts w:ascii="Times New Roman" w:hAnsi="Times New Roman" w:cs="Times New Roman"/>
          <w:sz w:val="28"/>
          <w:szCs w:val="28"/>
        </w:rPr>
      </w:pPr>
      <w:r w:rsidRPr="00560B58">
        <w:rPr>
          <w:rFonts w:ascii="Times New Roman" w:hAnsi="Times New Roman" w:cs="Times New Roman"/>
          <w:sz w:val="28"/>
          <w:szCs w:val="28"/>
        </w:rPr>
        <w:t xml:space="preserve">  </w:t>
      </w:r>
    </w:p>
    <w:p w:rsidR="004A7C9E" w:rsidRPr="00560B58" w:rsidRDefault="004A7C9E" w:rsidP="004A7C9E">
      <w:pPr>
        <w:pStyle w:val="ListParagraph"/>
        <w:jc w:val="center"/>
        <w:rPr>
          <w:rFonts w:ascii="Times New Roman" w:hAnsi="Times New Roman" w:cs="Times New Roman"/>
          <w:b/>
          <w:sz w:val="28"/>
          <w:szCs w:val="28"/>
        </w:rPr>
      </w:pPr>
      <w:r w:rsidRPr="00560B58">
        <w:rPr>
          <w:rFonts w:ascii="Times New Roman" w:hAnsi="Times New Roman" w:cs="Times New Roman"/>
          <w:b/>
          <w:sz w:val="28"/>
          <w:szCs w:val="28"/>
        </w:rPr>
        <w:t>Article 9</w:t>
      </w:r>
    </w:p>
    <w:p w:rsidR="004A7C9E" w:rsidRDefault="004417C3" w:rsidP="004A7C9E">
      <w:pPr>
        <w:pStyle w:val="ListParagraph"/>
        <w:jc w:val="center"/>
        <w:rPr>
          <w:rFonts w:ascii="Times New Roman" w:hAnsi="Times New Roman" w:cs="Times New Roman"/>
          <w:b/>
          <w:sz w:val="28"/>
          <w:szCs w:val="28"/>
        </w:rPr>
      </w:pPr>
      <w:r w:rsidRPr="00560B58">
        <w:rPr>
          <w:rFonts w:ascii="Times New Roman" w:hAnsi="Times New Roman" w:cs="Times New Roman"/>
          <w:b/>
          <w:sz w:val="28"/>
          <w:szCs w:val="28"/>
        </w:rPr>
        <w:t>AUDIT AND VERIFICATION</w:t>
      </w:r>
    </w:p>
    <w:p w:rsidR="002A5E5E" w:rsidRPr="002A5E5E" w:rsidRDefault="002A5E5E" w:rsidP="004A7C9E">
      <w:pPr>
        <w:pStyle w:val="ListParagraph"/>
        <w:jc w:val="center"/>
        <w:rPr>
          <w:rFonts w:ascii="Times New Roman" w:hAnsi="Times New Roman" w:cs="Times New Roman"/>
          <w:b/>
          <w:sz w:val="12"/>
          <w:szCs w:val="28"/>
        </w:rPr>
      </w:pPr>
    </w:p>
    <w:p w:rsidR="00F86FA5" w:rsidRPr="00560B58" w:rsidRDefault="00DF447C" w:rsidP="00741091">
      <w:pPr>
        <w:pStyle w:val="ListParagraph"/>
        <w:numPr>
          <w:ilvl w:val="0"/>
          <w:numId w:val="11"/>
        </w:numPr>
        <w:spacing w:line="360" w:lineRule="auto"/>
        <w:ind w:left="720" w:hanging="630"/>
        <w:jc w:val="both"/>
        <w:rPr>
          <w:rFonts w:ascii="Times New Roman" w:hAnsi="Times New Roman" w:cs="Times New Roman"/>
          <w:sz w:val="28"/>
          <w:szCs w:val="28"/>
        </w:rPr>
      </w:pPr>
      <w:r w:rsidRPr="00560B58">
        <w:rPr>
          <w:rFonts w:ascii="Times New Roman" w:hAnsi="Times New Roman" w:cs="Times New Roman"/>
          <w:sz w:val="28"/>
          <w:szCs w:val="28"/>
        </w:rPr>
        <w:t xml:space="preserve">For the purpose of maintaining confidence in the implementation of this Annex, an importing state party may carry out an audit or verification, or both, of all or part of </w:t>
      </w:r>
      <w:r w:rsidR="00A23979" w:rsidRPr="00560B58">
        <w:rPr>
          <w:rFonts w:ascii="Times New Roman" w:hAnsi="Times New Roman" w:cs="Times New Roman"/>
          <w:sz w:val="28"/>
          <w:szCs w:val="28"/>
        </w:rPr>
        <w:t>the</w:t>
      </w:r>
      <w:r w:rsidRPr="00560B58">
        <w:rPr>
          <w:rFonts w:ascii="Times New Roman" w:hAnsi="Times New Roman" w:cs="Times New Roman"/>
          <w:sz w:val="28"/>
          <w:szCs w:val="28"/>
        </w:rPr>
        <w:t xml:space="preserve"> control </w:t>
      </w:r>
      <w:r w:rsidR="00A23979" w:rsidRPr="00560B58">
        <w:rPr>
          <w:rFonts w:ascii="Times New Roman" w:hAnsi="Times New Roman" w:cs="Times New Roman"/>
          <w:sz w:val="28"/>
          <w:szCs w:val="28"/>
        </w:rPr>
        <w:t>program</w:t>
      </w:r>
      <w:r w:rsidRPr="00560B58">
        <w:rPr>
          <w:rFonts w:ascii="Times New Roman" w:hAnsi="Times New Roman" w:cs="Times New Roman"/>
          <w:sz w:val="28"/>
          <w:szCs w:val="28"/>
        </w:rPr>
        <w:t xml:space="preserve"> of the</w:t>
      </w:r>
      <w:r w:rsidR="00BB2740" w:rsidRPr="00560B58">
        <w:rPr>
          <w:rFonts w:ascii="Times New Roman" w:hAnsi="Times New Roman" w:cs="Times New Roman"/>
          <w:sz w:val="28"/>
          <w:szCs w:val="28"/>
        </w:rPr>
        <w:t xml:space="preserve"> competent authority of the exporting state party. An importing state party shall bear its own costs associated</w:t>
      </w:r>
      <w:r w:rsidR="00F86FA5" w:rsidRPr="00560B58">
        <w:rPr>
          <w:rFonts w:ascii="Times New Roman" w:hAnsi="Times New Roman" w:cs="Times New Roman"/>
          <w:sz w:val="28"/>
          <w:szCs w:val="28"/>
        </w:rPr>
        <w:t xml:space="preserve"> with the audit or verification.</w:t>
      </w:r>
    </w:p>
    <w:p w:rsidR="00BB2740" w:rsidRPr="000450F7" w:rsidRDefault="00BB2740" w:rsidP="00741091">
      <w:pPr>
        <w:pStyle w:val="ListParagraph"/>
        <w:spacing w:line="360" w:lineRule="auto"/>
        <w:ind w:hanging="630"/>
        <w:jc w:val="both"/>
        <w:rPr>
          <w:rFonts w:ascii="Times New Roman" w:hAnsi="Times New Roman" w:cs="Times New Roman"/>
          <w:sz w:val="12"/>
          <w:szCs w:val="28"/>
        </w:rPr>
      </w:pPr>
    </w:p>
    <w:p w:rsidR="00BB2740" w:rsidRPr="00560B58" w:rsidRDefault="00BB2740" w:rsidP="00741091">
      <w:pPr>
        <w:pStyle w:val="ListParagraph"/>
        <w:numPr>
          <w:ilvl w:val="0"/>
          <w:numId w:val="11"/>
        </w:numPr>
        <w:spacing w:line="360" w:lineRule="auto"/>
        <w:ind w:left="720" w:hanging="630"/>
        <w:jc w:val="both"/>
        <w:rPr>
          <w:rFonts w:ascii="Times New Roman" w:hAnsi="Times New Roman" w:cs="Times New Roman"/>
          <w:sz w:val="28"/>
          <w:szCs w:val="28"/>
        </w:rPr>
      </w:pPr>
      <w:r w:rsidRPr="00560B58">
        <w:rPr>
          <w:rFonts w:ascii="Times New Roman" w:hAnsi="Times New Roman" w:cs="Times New Roman"/>
          <w:sz w:val="28"/>
          <w:szCs w:val="28"/>
        </w:rPr>
        <w:t>For purpose of paragraph 1 of this article, the state parties shall abide by principles and guidelines established by international standards bodies in conducting audits or verification as agreed between the state parties.</w:t>
      </w:r>
    </w:p>
    <w:p w:rsidR="00BB2740" w:rsidRPr="000450F7" w:rsidRDefault="00BB2740" w:rsidP="00F86FA5">
      <w:pPr>
        <w:pStyle w:val="ListParagraph"/>
        <w:ind w:left="1680"/>
        <w:jc w:val="both"/>
        <w:rPr>
          <w:rFonts w:ascii="Times New Roman" w:hAnsi="Times New Roman" w:cs="Times New Roman"/>
          <w:sz w:val="12"/>
          <w:szCs w:val="28"/>
        </w:rPr>
      </w:pPr>
    </w:p>
    <w:p w:rsidR="00BB2740" w:rsidRPr="00560B58" w:rsidRDefault="00BB2740" w:rsidP="00A23979">
      <w:pPr>
        <w:pStyle w:val="ListParagraph"/>
        <w:ind w:left="1680"/>
        <w:jc w:val="center"/>
        <w:rPr>
          <w:rFonts w:ascii="Times New Roman" w:hAnsi="Times New Roman" w:cs="Times New Roman"/>
          <w:b/>
          <w:sz w:val="28"/>
          <w:szCs w:val="28"/>
        </w:rPr>
      </w:pPr>
      <w:r w:rsidRPr="00560B58">
        <w:rPr>
          <w:rFonts w:ascii="Times New Roman" w:hAnsi="Times New Roman" w:cs="Times New Roman"/>
          <w:b/>
          <w:sz w:val="28"/>
          <w:szCs w:val="28"/>
        </w:rPr>
        <w:t>Article 10</w:t>
      </w:r>
    </w:p>
    <w:p w:rsidR="00BB2740" w:rsidRPr="00560B58" w:rsidRDefault="00C559CF" w:rsidP="00A23979">
      <w:pPr>
        <w:pStyle w:val="ListParagraph"/>
        <w:ind w:left="1680"/>
        <w:jc w:val="center"/>
        <w:rPr>
          <w:rFonts w:ascii="Times New Roman" w:hAnsi="Times New Roman" w:cs="Times New Roman"/>
          <w:b/>
          <w:sz w:val="28"/>
          <w:szCs w:val="28"/>
        </w:rPr>
      </w:pPr>
      <w:r w:rsidRPr="00560B58">
        <w:rPr>
          <w:rFonts w:ascii="Times New Roman" w:hAnsi="Times New Roman" w:cs="Times New Roman"/>
          <w:b/>
          <w:sz w:val="28"/>
          <w:szCs w:val="28"/>
        </w:rPr>
        <w:t>IMPORT OR EXPORT INSPECTIONS AND FEES</w:t>
      </w:r>
    </w:p>
    <w:p w:rsidR="00A23979" w:rsidRPr="00560B58" w:rsidRDefault="00A23979" w:rsidP="00A23979">
      <w:pPr>
        <w:pStyle w:val="ListParagraph"/>
        <w:ind w:left="1680"/>
        <w:rPr>
          <w:rFonts w:ascii="Times New Roman" w:hAnsi="Times New Roman" w:cs="Times New Roman"/>
          <w:b/>
          <w:sz w:val="28"/>
          <w:szCs w:val="28"/>
        </w:rPr>
      </w:pPr>
    </w:p>
    <w:p w:rsidR="00D50BFA" w:rsidRPr="00560B58" w:rsidRDefault="00BB2740" w:rsidP="00CA4ECF">
      <w:pPr>
        <w:pStyle w:val="ListParagraph"/>
        <w:numPr>
          <w:ilvl w:val="0"/>
          <w:numId w:val="12"/>
        </w:numPr>
        <w:spacing w:line="360" w:lineRule="auto"/>
        <w:ind w:left="720" w:hanging="720"/>
        <w:jc w:val="both"/>
        <w:rPr>
          <w:rFonts w:ascii="Times New Roman" w:hAnsi="Times New Roman" w:cs="Times New Roman"/>
          <w:sz w:val="28"/>
          <w:szCs w:val="28"/>
        </w:rPr>
      </w:pPr>
      <w:r w:rsidRPr="00560B58">
        <w:rPr>
          <w:rFonts w:ascii="Times New Roman" w:hAnsi="Times New Roman" w:cs="Times New Roman"/>
          <w:sz w:val="28"/>
          <w:szCs w:val="28"/>
        </w:rPr>
        <w:t>State parties reaffirm their rights and obligations to undertake import or export inspections while abiding by principles and guidelines established by international standard bodies in conducting inspections.</w:t>
      </w:r>
    </w:p>
    <w:p w:rsidR="00D50BFA" w:rsidRPr="00560B58" w:rsidRDefault="00D50BFA" w:rsidP="00CA4ECF">
      <w:pPr>
        <w:pStyle w:val="ListParagraph"/>
        <w:numPr>
          <w:ilvl w:val="0"/>
          <w:numId w:val="12"/>
        </w:numPr>
        <w:spacing w:line="360" w:lineRule="auto"/>
        <w:ind w:left="720" w:hanging="720"/>
        <w:jc w:val="both"/>
        <w:rPr>
          <w:rFonts w:ascii="Times New Roman" w:hAnsi="Times New Roman" w:cs="Times New Roman"/>
          <w:sz w:val="28"/>
          <w:szCs w:val="28"/>
        </w:rPr>
      </w:pPr>
      <w:r w:rsidRPr="00560B58">
        <w:rPr>
          <w:rFonts w:ascii="Times New Roman" w:hAnsi="Times New Roman" w:cs="Times New Roman"/>
          <w:sz w:val="28"/>
          <w:szCs w:val="28"/>
        </w:rPr>
        <w:t>The importing or exporting state party may collect fees for inspections, which shall not exceed the recovery of the costs reasonably incurred in the conduct of the inspections.</w:t>
      </w:r>
    </w:p>
    <w:p w:rsidR="00D50BFA" w:rsidRPr="000450F7" w:rsidRDefault="00D50BFA" w:rsidP="00CA4ECF">
      <w:pPr>
        <w:pStyle w:val="ListParagraph"/>
        <w:spacing w:line="360" w:lineRule="auto"/>
        <w:ind w:hanging="720"/>
        <w:jc w:val="both"/>
        <w:rPr>
          <w:rFonts w:ascii="Times New Roman" w:hAnsi="Times New Roman" w:cs="Times New Roman"/>
          <w:sz w:val="12"/>
          <w:szCs w:val="28"/>
        </w:rPr>
      </w:pPr>
    </w:p>
    <w:p w:rsidR="00D50BFA" w:rsidRPr="00560B58" w:rsidRDefault="004975C2" w:rsidP="00CA4ECF">
      <w:pPr>
        <w:pStyle w:val="ListParagraph"/>
        <w:numPr>
          <w:ilvl w:val="0"/>
          <w:numId w:val="12"/>
        </w:numPr>
        <w:spacing w:line="360" w:lineRule="auto"/>
        <w:ind w:left="720" w:hanging="720"/>
        <w:jc w:val="both"/>
        <w:rPr>
          <w:rFonts w:ascii="Times New Roman" w:hAnsi="Times New Roman" w:cs="Times New Roman"/>
          <w:sz w:val="28"/>
          <w:szCs w:val="28"/>
        </w:rPr>
      </w:pPr>
      <w:r w:rsidRPr="00560B58">
        <w:rPr>
          <w:rFonts w:ascii="Times New Roman" w:hAnsi="Times New Roman" w:cs="Times New Roman"/>
          <w:sz w:val="28"/>
          <w:szCs w:val="28"/>
        </w:rPr>
        <w:t>When import inspections</w:t>
      </w:r>
      <w:r w:rsidR="00D50BFA" w:rsidRPr="00560B58">
        <w:rPr>
          <w:rFonts w:ascii="Times New Roman" w:hAnsi="Times New Roman" w:cs="Times New Roman"/>
          <w:sz w:val="28"/>
          <w:szCs w:val="28"/>
        </w:rPr>
        <w:t xml:space="preserve"> </w:t>
      </w:r>
      <w:r w:rsidRPr="00560B58">
        <w:rPr>
          <w:rFonts w:ascii="Times New Roman" w:hAnsi="Times New Roman" w:cs="Times New Roman"/>
          <w:sz w:val="28"/>
          <w:szCs w:val="28"/>
        </w:rPr>
        <w:t>reveal non</w:t>
      </w:r>
      <w:r w:rsidR="00D50BFA" w:rsidRPr="00560B58">
        <w:rPr>
          <w:rFonts w:ascii="Times New Roman" w:hAnsi="Times New Roman" w:cs="Times New Roman"/>
          <w:sz w:val="28"/>
          <w:szCs w:val="28"/>
        </w:rPr>
        <w:t xml:space="preserve"> –compliance with the relevant import requirements, the action taken by the importing state party shall be based on relevant international standards or an assessment of the risk involved and not be more trade-restrictive than required to achieve the state party’s appropriate level of sanitary or phytosanitary protections.</w:t>
      </w:r>
    </w:p>
    <w:p w:rsidR="00D50BFA" w:rsidRPr="000450F7" w:rsidRDefault="00D50BFA" w:rsidP="00CA4ECF">
      <w:pPr>
        <w:pStyle w:val="ListParagraph"/>
        <w:spacing w:line="360" w:lineRule="auto"/>
        <w:ind w:hanging="720"/>
        <w:jc w:val="both"/>
        <w:rPr>
          <w:rFonts w:ascii="Times New Roman" w:hAnsi="Times New Roman" w:cs="Times New Roman"/>
          <w:sz w:val="12"/>
          <w:szCs w:val="28"/>
        </w:rPr>
      </w:pPr>
    </w:p>
    <w:p w:rsidR="00D50BFA" w:rsidRPr="00560B58" w:rsidRDefault="00E4280C" w:rsidP="00CA4ECF">
      <w:pPr>
        <w:pStyle w:val="ListParagraph"/>
        <w:numPr>
          <w:ilvl w:val="0"/>
          <w:numId w:val="12"/>
        </w:numPr>
        <w:spacing w:line="360" w:lineRule="auto"/>
        <w:ind w:left="720" w:hanging="720"/>
        <w:jc w:val="both"/>
        <w:rPr>
          <w:rFonts w:ascii="Times New Roman" w:hAnsi="Times New Roman" w:cs="Times New Roman"/>
          <w:sz w:val="28"/>
          <w:szCs w:val="28"/>
        </w:rPr>
      </w:pPr>
      <w:r w:rsidRPr="00560B58">
        <w:rPr>
          <w:rFonts w:ascii="Times New Roman" w:hAnsi="Times New Roman" w:cs="Times New Roman"/>
          <w:sz w:val="28"/>
          <w:szCs w:val="28"/>
        </w:rPr>
        <w:t xml:space="preserve">The importing state party shall notify the importer and the Competent Authority of the exporting state party of a non-compliant consignment and the reason for </w:t>
      </w:r>
      <w:r w:rsidR="00CB35AB" w:rsidRPr="00560B58">
        <w:rPr>
          <w:rFonts w:ascii="Times New Roman" w:hAnsi="Times New Roman" w:cs="Times New Roman"/>
          <w:sz w:val="28"/>
          <w:szCs w:val="28"/>
        </w:rPr>
        <w:t>non-compliance and action to be taken. The importing state party shall consider any relevant information submitted to assist in the review.</w:t>
      </w:r>
    </w:p>
    <w:p w:rsidR="00CB35AB" w:rsidRPr="000450F7" w:rsidRDefault="00CB35AB" w:rsidP="00CA4ECF">
      <w:pPr>
        <w:pStyle w:val="ListParagraph"/>
        <w:spacing w:line="360" w:lineRule="auto"/>
        <w:ind w:hanging="720"/>
        <w:jc w:val="both"/>
        <w:rPr>
          <w:rFonts w:ascii="Times New Roman" w:hAnsi="Times New Roman" w:cs="Times New Roman"/>
          <w:sz w:val="12"/>
          <w:szCs w:val="28"/>
        </w:rPr>
      </w:pPr>
    </w:p>
    <w:p w:rsidR="00CB35AB" w:rsidRPr="000119EC" w:rsidRDefault="00CB35AB" w:rsidP="000119EC">
      <w:pPr>
        <w:jc w:val="center"/>
        <w:rPr>
          <w:rFonts w:ascii="Times New Roman" w:hAnsi="Times New Roman" w:cs="Times New Roman"/>
          <w:b/>
          <w:sz w:val="28"/>
          <w:szCs w:val="28"/>
        </w:rPr>
      </w:pPr>
      <w:r w:rsidRPr="000119EC">
        <w:rPr>
          <w:rFonts w:ascii="Times New Roman" w:hAnsi="Times New Roman" w:cs="Times New Roman"/>
          <w:b/>
          <w:sz w:val="28"/>
          <w:szCs w:val="28"/>
        </w:rPr>
        <w:t>Article 11</w:t>
      </w:r>
    </w:p>
    <w:p w:rsidR="00CB35AB" w:rsidRPr="000119EC" w:rsidRDefault="000119EC" w:rsidP="000119EC">
      <w:pPr>
        <w:jc w:val="center"/>
        <w:rPr>
          <w:rFonts w:ascii="Times New Roman" w:hAnsi="Times New Roman" w:cs="Times New Roman"/>
          <w:b/>
          <w:sz w:val="28"/>
          <w:szCs w:val="28"/>
        </w:rPr>
      </w:pPr>
      <w:r w:rsidRPr="000119EC">
        <w:rPr>
          <w:rFonts w:ascii="Times New Roman" w:hAnsi="Times New Roman" w:cs="Times New Roman"/>
          <w:b/>
          <w:sz w:val="28"/>
          <w:szCs w:val="28"/>
        </w:rPr>
        <w:t>TRANSPARENCY</w:t>
      </w:r>
    </w:p>
    <w:p w:rsidR="00CB35AB" w:rsidRPr="000450F7" w:rsidRDefault="00CB35AB" w:rsidP="00F86FA5">
      <w:pPr>
        <w:pStyle w:val="ListParagraph"/>
        <w:ind w:left="2040"/>
        <w:jc w:val="both"/>
        <w:rPr>
          <w:rFonts w:ascii="Times New Roman" w:hAnsi="Times New Roman" w:cs="Times New Roman"/>
          <w:b/>
          <w:sz w:val="12"/>
          <w:szCs w:val="28"/>
        </w:rPr>
      </w:pPr>
    </w:p>
    <w:p w:rsidR="00CB35AB" w:rsidRPr="00560B58" w:rsidRDefault="00CB35AB" w:rsidP="0029643C">
      <w:pPr>
        <w:pStyle w:val="ListParagraph"/>
        <w:numPr>
          <w:ilvl w:val="0"/>
          <w:numId w:val="13"/>
        </w:numPr>
        <w:spacing w:line="360" w:lineRule="auto"/>
        <w:ind w:left="720" w:hanging="720"/>
        <w:jc w:val="both"/>
        <w:rPr>
          <w:rFonts w:ascii="Times New Roman" w:hAnsi="Times New Roman" w:cs="Times New Roman"/>
          <w:sz w:val="28"/>
          <w:szCs w:val="28"/>
        </w:rPr>
      </w:pPr>
      <w:r w:rsidRPr="00560B58">
        <w:rPr>
          <w:rFonts w:ascii="Times New Roman" w:hAnsi="Times New Roman" w:cs="Times New Roman"/>
          <w:sz w:val="28"/>
          <w:szCs w:val="28"/>
        </w:rPr>
        <w:t>State parties, recognizing that transparency is essential ensuring clarity, predictability and trust in order to foster intra Africa-trade shall:</w:t>
      </w:r>
    </w:p>
    <w:p w:rsidR="00CB35AB" w:rsidRPr="000450F7" w:rsidRDefault="00CB35AB" w:rsidP="0029643C">
      <w:pPr>
        <w:pStyle w:val="ListParagraph"/>
        <w:spacing w:line="360" w:lineRule="auto"/>
        <w:ind w:hanging="720"/>
        <w:jc w:val="both"/>
        <w:rPr>
          <w:rFonts w:ascii="Times New Roman" w:hAnsi="Times New Roman" w:cs="Times New Roman"/>
          <w:sz w:val="12"/>
          <w:szCs w:val="28"/>
        </w:rPr>
      </w:pPr>
    </w:p>
    <w:p w:rsidR="00CB35AB" w:rsidRPr="00560B58" w:rsidRDefault="00CB35AB" w:rsidP="0029643C">
      <w:pPr>
        <w:pStyle w:val="ListParagraph"/>
        <w:numPr>
          <w:ilvl w:val="0"/>
          <w:numId w:val="14"/>
        </w:numPr>
        <w:spacing w:line="360" w:lineRule="auto"/>
        <w:ind w:left="720" w:hanging="720"/>
        <w:jc w:val="both"/>
        <w:rPr>
          <w:rFonts w:ascii="Times New Roman" w:hAnsi="Times New Roman" w:cs="Times New Roman"/>
          <w:sz w:val="28"/>
          <w:szCs w:val="28"/>
        </w:rPr>
      </w:pPr>
      <w:r w:rsidRPr="00560B58">
        <w:rPr>
          <w:rFonts w:ascii="Times New Roman" w:hAnsi="Times New Roman" w:cs="Times New Roman"/>
          <w:sz w:val="28"/>
          <w:szCs w:val="28"/>
        </w:rPr>
        <w:t>Comply with transparency obligations in accordance with the procedures developed by SPS sub-committee;</w:t>
      </w:r>
    </w:p>
    <w:p w:rsidR="00CB35AB" w:rsidRPr="000450F7" w:rsidRDefault="00CB35AB" w:rsidP="0029643C">
      <w:pPr>
        <w:pStyle w:val="ListParagraph"/>
        <w:spacing w:line="360" w:lineRule="auto"/>
        <w:ind w:hanging="720"/>
        <w:jc w:val="both"/>
        <w:rPr>
          <w:rFonts w:ascii="Times New Roman" w:hAnsi="Times New Roman" w:cs="Times New Roman"/>
          <w:sz w:val="12"/>
          <w:szCs w:val="28"/>
        </w:rPr>
      </w:pPr>
    </w:p>
    <w:p w:rsidR="00CB35AB" w:rsidRPr="00560B58" w:rsidRDefault="00CB35AB" w:rsidP="0029643C">
      <w:pPr>
        <w:pStyle w:val="ListParagraph"/>
        <w:numPr>
          <w:ilvl w:val="0"/>
          <w:numId w:val="14"/>
        </w:numPr>
        <w:spacing w:line="360" w:lineRule="auto"/>
        <w:ind w:left="720" w:hanging="720"/>
        <w:jc w:val="both"/>
        <w:rPr>
          <w:rFonts w:ascii="Times New Roman" w:hAnsi="Times New Roman" w:cs="Times New Roman"/>
          <w:sz w:val="28"/>
          <w:szCs w:val="28"/>
        </w:rPr>
      </w:pPr>
      <w:r w:rsidRPr="00560B58">
        <w:rPr>
          <w:rFonts w:ascii="Times New Roman" w:hAnsi="Times New Roman" w:cs="Times New Roman"/>
          <w:sz w:val="28"/>
          <w:szCs w:val="28"/>
        </w:rPr>
        <w:lastRenderedPageBreak/>
        <w:t>Designate a National Focal Point for fulfilling the notification obligations established under this article; and</w:t>
      </w:r>
    </w:p>
    <w:p w:rsidR="00CB35AB" w:rsidRPr="000450F7" w:rsidRDefault="00CB35AB" w:rsidP="0029643C">
      <w:pPr>
        <w:pStyle w:val="ListParagraph"/>
        <w:spacing w:line="360" w:lineRule="auto"/>
        <w:ind w:hanging="720"/>
        <w:jc w:val="both"/>
        <w:rPr>
          <w:rFonts w:ascii="Times New Roman" w:hAnsi="Times New Roman" w:cs="Times New Roman"/>
          <w:sz w:val="2"/>
          <w:szCs w:val="28"/>
        </w:rPr>
      </w:pPr>
    </w:p>
    <w:p w:rsidR="00CB35AB" w:rsidRPr="00560B58" w:rsidRDefault="00CB35AB" w:rsidP="0029643C">
      <w:pPr>
        <w:pStyle w:val="ListParagraph"/>
        <w:numPr>
          <w:ilvl w:val="0"/>
          <w:numId w:val="14"/>
        </w:numPr>
        <w:spacing w:line="360" w:lineRule="auto"/>
        <w:ind w:left="720" w:hanging="720"/>
        <w:jc w:val="both"/>
        <w:rPr>
          <w:rFonts w:ascii="Times New Roman" w:hAnsi="Times New Roman" w:cs="Times New Roman"/>
          <w:sz w:val="28"/>
          <w:szCs w:val="28"/>
        </w:rPr>
      </w:pPr>
      <w:r w:rsidRPr="00560B58">
        <w:rPr>
          <w:rFonts w:ascii="Times New Roman" w:hAnsi="Times New Roman" w:cs="Times New Roman"/>
          <w:sz w:val="28"/>
          <w:szCs w:val="28"/>
        </w:rPr>
        <w:t xml:space="preserve">Notify the secretariat of any </w:t>
      </w:r>
      <w:r w:rsidR="00935D96" w:rsidRPr="00560B58">
        <w:rPr>
          <w:rFonts w:ascii="Times New Roman" w:hAnsi="Times New Roman" w:cs="Times New Roman"/>
          <w:sz w:val="28"/>
          <w:szCs w:val="28"/>
        </w:rPr>
        <w:t>draft,</w:t>
      </w:r>
      <w:r w:rsidRPr="00560B58">
        <w:rPr>
          <w:rFonts w:ascii="Times New Roman" w:hAnsi="Times New Roman" w:cs="Times New Roman"/>
          <w:sz w:val="28"/>
          <w:szCs w:val="28"/>
        </w:rPr>
        <w:t xml:space="preserve"> revised or adopted SPS measures for</w:t>
      </w:r>
      <w:r w:rsidR="003874A9" w:rsidRPr="00560B58">
        <w:rPr>
          <w:rFonts w:ascii="Times New Roman" w:hAnsi="Times New Roman" w:cs="Times New Roman"/>
          <w:sz w:val="28"/>
          <w:szCs w:val="28"/>
        </w:rPr>
        <w:t xml:space="preserve"> further distribution to state parties.</w:t>
      </w:r>
    </w:p>
    <w:p w:rsidR="003874A9" w:rsidRPr="000450F7" w:rsidRDefault="003874A9" w:rsidP="0029643C">
      <w:pPr>
        <w:pStyle w:val="ListParagraph"/>
        <w:spacing w:line="360" w:lineRule="auto"/>
        <w:ind w:hanging="720"/>
        <w:jc w:val="both"/>
        <w:rPr>
          <w:rFonts w:ascii="Times New Roman" w:hAnsi="Times New Roman" w:cs="Times New Roman"/>
          <w:sz w:val="12"/>
          <w:szCs w:val="28"/>
        </w:rPr>
      </w:pPr>
    </w:p>
    <w:p w:rsidR="003874A9" w:rsidRPr="00560B58" w:rsidRDefault="003874A9" w:rsidP="0029643C">
      <w:pPr>
        <w:pStyle w:val="ListParagraph"/>
        <w:numPr>
          <w:ilvl w:val="0"/>
          <w:numId w:val="13"/>
        </w:numPr>
        <w:spacing w:line="360" w:lineRule="auto"/>
        <w:ind w:left="720" w:hanging="720"/>
        <w:jc w:val="both"/>
        <w:rPr>
          <w:rFonts w:ascii="Times New Roman" w:hAnsi="Times New Roman" w:cs="Times New Roman"/>
          <w:sz w:val="28"/>
          <w:szCs w:val="28"/>
        </w:rPr>
      </w:pPr>
      <w:r w:rsidRPr="00560B58">
        <w:rPr>
          <w:rFonts w:ascii="Times New Roman" w:hAnsi="Times New Roman" w:cs="Times New Roman"/>
          <w:sz w:val="28"/>
          <w:szCs w:val="28"/>
        </w:rPr>
        <w:t>State parties shall endeavor to exchange information on other SPS issues including:</w:t>
      </w:r>
    </w:p>
    <w:p w:rsidR="003874A9" w:rsidRPr="00560B58" w:rsidRDefault="003874A9" w:rsidP="0029643C">
      <w:pPr>
        <w:pStyle w:val="ListParagraph"/>
        <w:numPr>
          <w:ilvl w:val="0"/>
          <w:numId w:val="15"/>
        </w:numPr>
        <w:spacing w:line="360" w:lineRule="auto"/>
        <w:ind w:left="720" w:hanging="720"/>
        <w:jc w:val="both"/>
        <w:rPr>
          <w:rFonts w:ascii="Times New Roman" w:hAnsi="Times New Roman" w:cs="Times New Roman"/>
          <w:sz w:val="28"/>
          <w:szCs w:val="28"/>
        </w:rPr>
      </w:pPr>
      <w:r w:rsidRPr="00560B58">
        <w:rPr>
          <w:rFonts w:ascii="Times New Roman" w:hAnsi="Times New Roman" w:cs="Times New Roman"/>
          <w:sz w:val="28"/>
          <w:szCs w:val="28"/>
        </w:rPr>
        <w:t>Any significant change to the structure or organization of a state party’s Competent Authority</w:t>
      </w:r>
    </w:p>
    <w:p w:rsidR="003874A9" w:rsidRPr="00560B58" w:rsidRDefault="003874A9" w:rsidP="0029643C">
      <w:pPr>
        <w:pStyle w:val="ListParagraph"/>
        <w:numPr>
          <w:ilvl w:val="0"/>
          <w:numId w:val="15"/>
        </w:numPr>
        <w:spacing w:line="360" w:lineRule="auto"/>
        <w:ind w:left="720" w:hanging="720"/>
        <w:jc w:val="both"/>
        <w:rPr>
          <w:rFonts w:ascii="Times New Roman" w:hAnsi="Times New Roman" w:cs="Times New Roman"/>
          <w:sz w:val="28"/>
          <w:szCs w:val="28"/>
        </w:rPr>
      </w:pPr>
      <w:r w:rsidRPr="00560B58">
        <w:rPr>
          <w:rFonts w:ascii="Times New Roman" w:hAnsi="Times New Roman" w:cs="Times New Roman"/>
          <w:sz w:val="28"/>
          <w:szCs w:val="28"/>
        </w:rPr>
        <w:t>Upon request, the result of a state party’s official controls and a report on the implement of the control carried out with respect to the provisions of this Annex;</w:t>
      </w:r>
    </w:p>
    <w:p w:rsidR="003874A9" w:rsidRPr="00560B58" w:rsidRDefault="003874A9" w:rsidP="0029643C">
      <w:pPr>
        <w:pStyle w:val="ListParagraph"/>
        <w:numPr>
          <w:ilvl w:val="0"/>
          <w:numId w:val="15"/>
        </w:numPr>
        <w:spacing w:line="360" w:lineRule="auto"/>
        <w:ind w:left="720" w:hanging="720"/>
        <w:jc w:val="both"/>
        <w:rPr>
          <w:rFonts w:ascii="Times New Roman" w:hAnsi="Times New Roman" w:cs="Times New Roman"/>
          <w:sz w:val="28"/>
          <w:szCs w:val="28"/>
        </w:rPr>
      </w:pPr>
      <w:r w:rsidRPr="00560B58">
        <w:rPr>
          <w:rFonts w:ascii="Times New Roman" w:hAnsi="Times New Roman" w:cs="Times New Roman"/>
          <w:sz w:val="28"/>
          <w:szCs w:val="28"/>
        </w:rPr>
        <w:t xml:space="preserve">The result of an import inspection provided for in Article 10 of this Annex in case of a rejected or a non-compliant </w:t>
      </w:r>
      <w:r w:rsidR="00935D96" w:rsidRPr="00560B58">
        <w:rPr>
          <w:rFonts w:ascii="Times New Roman" w:hAnsi="Times New Roman" w:cs="Times New Roman"/>
          <w:sz w:val="28"/>
          <w:szCs w:val="28"/>
        </w:rPr>
        <w:t>consignment;</w:t>
      </w:r>
    </w:p>
    <w:p w:rsidR="00935D96" w:rsidRPr="00560B58" w:rsidRDefault="00935D96" w:rsidP="0029643C">
      <w:pPr>
        <w:pStyle w:val="ListParagraph"/>
        <w:numPr>
          <w:ilvl w:val="0"/>
          <w:numId w:val="15"/>
        </w:numPr>
        <w:spacing w:line="360" w:lineRule="auto"/>
        <w:ind w:left="720" w:hanging="720"/>
        <w:jc w:val="both"/>
        <w:rPr>
          <w:rFonts w:ascii="Times New Roman" w:hAnsi="Times New Roman" w:cs="Times New Roman"/>
          <w:sz w:val="28"/>
          <w:szCs w:val="28"/>
        </w:rPr>
      </w:pPr>
      <w:r w:rsidRPr="00560B58">
        <w:rPr>
          <w:rFonts w:ascii="Times New Roman" w:hAnsi="Times New Roman" w:cs="Times New Roman"/>
          <w:sz w:val="28"/>
          <w:szCs w:val="28"/>
        </w:rPr>
        <w:t>Upon request, a risk analysis or scientific opinion that a state party has produced in accordance with Article 5 of this Annex;</w:t>
      </w:r>
    </w:p>
    <w:p w:rsidR="00935D96" w:rsidRPr="00560B58" w:rsidRDefault="00935D96" w:rsidP="0029643C">
      <w:pPr>
        <w:pStyle w:val="ListParagraph"/>
        <w:numPr>
          <w:ilvl w:val="0"/>
          <w:numId w:val="15"/>
        </w:numPr>
        <w:spacing w:line="360" w:lineRule="auto"/>
        <w:ind w:left="720" w:hanging="720"/>
        <w:jc w:val="both"/>
        <w:rPr>
          <w:rFonts w:ascii="Times New Roman" w:hAnsi="Times New Roman" w:cs="Times New Roman"/>
          <w:sz w:val="28"/>
          <w:szCs w:val="28"/>
        </w:rPr>
      </w:pPr>
      <w:r w:rsidRPr="00560B58">
        <w:rPr>
          <w:rFonts w:ascii="Times New Roman" w:hAnsi="Times New Roman" w:cs="Times New Roman"/>
          <w:sz w:val="28"/>
          <w:szCs w:val="28"/>
        </w:rPr>
        <w:t xml:space="preserve">Pest </w:t>
      </w:r>
      <w:r w:rsidR="006911DA" w:rsidRPr="00560B58">
        <w:rPr>
          <w:rFonts w:ascii="Times New Roman" w:hAnsi="Times New Roman" w:cs="Times New Roman"/>
          <w:sz w:val="28"/>
          <w:szCs w:val="28"/>
        </w:rPr>
        <w:t>or disease status, includin</w:t>
      </w:r>
      <w:r w:rsidR="0028128C" w:rsidRPr="00560B58">
        <w:rPr>
          <w:rFonts w:ascii="Times New Roman" w:hAnsi="Times New Roman" w:cs="Times New Roman"/>
          <w:sz w:val="28"/>
          <w:szCs w:val="28"/>
        </w:rPr>
        <w:t xml:space="preserve">g the evolution of a new disease </w:t>
      </w:r>
      <w:r w:rsidR="006911DA" w:rsidRPr="00560B58">
        <w:rPr>
          <w:rFonts w:ascii="Times New Roman" w:hAnsi="Times New Roman" w:cs="Times New Roman"/>
          <w:sz w:val="28"/>
          <w:szCs w:val="28"/>
        </w:rPr>
        <w:t>or new pest;</w:t>
      </w:r>
    </w:p>
    <w:p w:rsidR="00246BF5" w:rsidRPr="00560B58" w:rsidRDefault="00246BF5" w:rsidP="0029643C">
      <w:pPr>
        <w:pStyle w:val="ListParagraph"/>
        <w:numPr>
          <w:ilvl w:val="0"/>
          <w:numId w:val="15"/>
        </w:numPr>
        <w:spacing w:line="360" w:lineRule="auto"/>
        <w:ind w:left="720" w:hanging="720"/>
        <w:jc w:val="both"/>
        <w:rPr>
          <w:rFonts w:ascii="Times New Roman" w:hAnsi="Times New Roman" w:cs="Times New Roman"/>
          <w:sz w:val="28"/>
          <w:szCs w:val="28"/>
        </w:rPr>
      </w:pPr>
      <w:r w:rsidRPr="00560B58">
        <w:rPr>
          <w:rFonts w:ascii="Times New Roman" w:hAnsi="Times New Roman" w:cs="Times New Roman"/>
          <w:sz w:val="28"/>
          <w:szCs w:val="28"/>
        </w:rPr>
        <w:t>Any food safety issues related to a product traded between the state parties, that poses a food safety risk; and</w:t>
      </w:r>
    </w:p>
    <w:p w:rsidR="00246BF5" w:rsidRPr="00560B58" w:rsidRDefault="00722416" w:rsidP="0029643C">
      <w:pPr>
        <w:pStyle w:val="ListParagraph"/>
        <w:numPr>
          <w:ilvl w:val="0"/>
          <w:numId w:val="15"/>
        </w:numPr>
        <w:spacing w:line="360" w:lineRule="auto"/>
        <w:ind w:left="720" w:hanging="720"/>
        <w:jc w:val="both"/>
        <w:rPr>
          <w:rFonts w:ascii="Times New Roman" w:hAnsi="Times New Roman" w:cs="Times New Roman"/>
          <w:sz w:val="28"/>
          <w:szCs w:val="28"/>
        </w:rPr>
      </w:pPr>
      <w:r w:rsidRPr="00560B58">
        <w:rPr>
          <w:rFonts w:ascii="Times New Roman" w:hAnsi="Times New Roman" w:cs="Times New Roman"/>
          <w:sz w:val="28"/>
          <w:szCs w:val="28"/>
        </w:rPr>
        <w:t>Import requirement such as quarantine restrictions.</w:t>
      </w:r>
    </w:p>
    <w:p w:rsidR="003101A5" w:rsidRPr="000450F7" w:rsidRDefault="003101A5" w:rsidP="0029643C">
      <w:pPr>
        <w:spacing w:line="360" w:lineRule="auto"/>
        <w:ind w:left="720" w:hanging="720"/>
        <w:jc w:val="both"/>
        <w:rPr>
          <w:rFonts w:ascii="Times New Roman" w:hAnsi="Times New Roman" w:cs="Times New Roman"/>
          <w:sz w:val="12"/>
          <w:szCs w:val="28"/>
        </w:rPr>
      </w:pPr>
    </w:p>
    <w:p w:rsidR="003101A5" w:rsidRPr="00560B58" w:rsidRDefault="003101A5" w:rsidP="00F83568">
      <w:pPr>
        <w:jc w:val="center"/>
        <w:rPr>
          <w:rFonts w:ascii="Times New Roman" w:hAnsi="Times New Roman" w:cs="Times New Roman"/>
          <w:b/>
          <w:sz w:val="28"/>
          <w:szCs w:val="28"/>
        </w:rPr>
      </w:pPr>
      <w:r w:rsidRPr="00560B58">
        <w:rPr>
          <w:rFonts w:ascii="Times New Roman" w:hAnsi="Times New Roman" w:cs="Times New Roman"/>
          <w:b/>
          <w:sz w:val="28"/>
          <w:szCs w:val="28"/>
        </w:rPr>
        <w:t>Article 12</w:t>
      </w:r>
    </w:p>
    <w:p w:rsidR="003101A5" w:rsidRPr="00560B58" w:rsidRDefault="00F83568" w:rsidP="003101A5">
      <w:pPr>
        <w:jc w:val="center"/>
        <w:rPr>
          <w:rFonts w:ascii="Times New Roman" w:hAnsi="Times New Roman" w:cs="Times New Roman"/>
          <w:b/>
          <w:sz w:val="28"/>
          <w:szCs w:val="28"/>
        </w:rPr>
      </w:pPr>
      <w:r w:rsidRPr="00560B58">
        <w:rPr>
          <w:rFonts w:ascii="Times New Roman" w:hAnsi="Times New Roman" w:cs="Times New Roman"/>
          <w:b/>
          <w:sz w:val="28"/>
          <w:szCs w:val="28"/>
        </w:rPr>
        <w:t>TECHNICAL CONSULTATIONS</w:t>
      </w:r>
    </w:p>
    <w:p w:rsidR="0028128C" w:rsidRPr="00560B58" w:rsidRDefault="0028128C" w:rsidP="00E45D3B">
      <w:pPr>
        <w:pStyle w:val="ListParagraph"/>
        <w:numPr>
          <w:ilvl w:val="0"/>
          <w:numId w:val="16"/>
        </w:numPr>
        <w:spacing w:line="360" w:lineRule="auto"/>
        <w:ind w:hanging="720"/>
        <w:jc w:val="both"/>
        <w:rPr>
          <w:rFonts w:ascii="Times New Roman" w:hAnsi="Times New Roman" w:cs="Times New Roman"/>
          <w:sz w:val="28"/>
          <w:szCs w:val="28"/>
        </w:rPr>
      </w:pPr>
      <w:r w:rsidRPr="00560B58">
        <w:rPr>
          <w:rFonts w:ascii="Times New Roman" w:hAnsi="Times New Roman" w:cs="Times New Roman"/>
          <w:sz w:val="28"/>
          <w:szCs w:val="28"/>
        </w:rPr>
        <w:t>Where a state party has a significant concern with respect to food safety, plant health or animal health, or any other SPS measure that another state party has proposed or implemented, the concerned state party may request technical conditions with the other state party.</w:t>
      </w:r>
    </w:p>
    <w:p w:rsidR="0028128C" w:rsidRPr="00560B58" w:rsidRDefault="0028128C" w:rsidP="00E45D3B">
      <w:pPr>
        <w:pStyle w:val="ListParagraph"/>
        <w:numPr>
          <w:ilvl w:val="0"/>
          <w:numId w:val="16"/>
        </w:numPr>
        <w:spacing w:line="360" w:lineRule="auto"/>
        <w:ind w:hanging="720"/>
        <w:jc w:val="both"/>
        <w:rPr>
          <w:rFonts w:ascii="Times New Roman" w:hAnsi="Times New Roman" w:cs="Times New Roman"/>
          <w:sz w:val="28"/>
          <w:szCs w:val="28"/>
        </w:rPr>
      </w:pPr>
      <w:r w:rsidRPr="00560B58">
        <w:rPr>
          <w:rFonts w:ascii="Times New Roman" w:hAnsi="Times New Roman" w:cs="Times New Roman"/>
          <w:sz w:val="28"/>
          <w:szCs w:val="28"/>
        </w:rPr>
        <w:lastRenderedPageBreak/>
        <w:t>The state party so requested shall respond to the request within (30)</w:t>
      </w:r>
      <w:r w:rsidR="00210513" w:rsidRPr="00560B58">
        <w:rPr>
          <w:rFonts w:ascii="Times New Roman" w:hAnsi="Times New Roman" w:cs="Times New Roman"/>
          <w:sz w:val="28"/>
          <w:szCs w:val="28"/>
        </w:rPr>
        <w:t xml:space="preserve"> days of receipt of the request.</w:t>
      </w:r>
    </w:p>
    <w:p w:rsidR="00210513" w:rsidRPr="00560B58" w:rsidRDefault="00210513" w:rsidP="00E45D3B">
      <w:pPr>
        <w:pStyle w:val="ListParagraph"/>
        <w:numPr>
          <w:ilvl w:val="0"/>
          <w:numId w:val="16"/>
        </w:numPr>
        <w:spacing w:line="360" w:lineRule="auto"/>
        <w:ind w:hanging="720"/>
        <w:jc w:val="both"/>
        <w:rPr>
          <w:rFonts w:ascii="Times New Roman" w:hAnsi="Times New Roman" w:cs="Times New Roman"/>
          <w:sz w:val="28"/>
          <w:szCs w:val="28"/>
        </w:rPr>
      </w:pPr>
      <w:r w:rsidRPr="00560B58">
        <w:rPr>
          <w:rFonts w:ascii="Times New Roman" w:hAnsi="Times New Roman" w:cs="Times New Roman"/>
          <w:sz w:val="28"/>
          <w:szCs w:val="28"/>
        </w:rPr>
        <w:t>Each state party shall provide the information necessary to avoid a disruption to trade and, as the case may be, to reach a mutually acceptable solution.</w:t>
      </w:r>
    </w:p>
    <w:p w:rsidR="00210513" w:rsidRPr="00560B58" w:rsidRDefault="00210513" w:rsidP="00E45D3B">
      <w:pPr>
        <w:pStyle w:val="ListParagraph"/>
        <w:numPr>
          <w:ilvl w:val="0"/>
          <w:numId w:val="16"/>
        </w:numPr>
        <w:spacing w:line="360" w:lineRule="auto"/>
        <w:ind w:hanging="720"/>
        <w:jc w:val="both"/>
        <w:rPr>
          <w:rFonts w:ascii="Times New Roman" w:hAnsi="Times New Roman" w:cs="Times New Roman"/>
          <w:sz w:val="28"/>
          <w:szCs w:val="28"/>
        </w:rPr>
      </w:pPr>
      <w:r w:rsidRPr="00560B58">
        <w:rPr>
          <w:rFonts w:ascii="Times New Roman" w:hAnsi="Times New Roman" w:cs="Times New Roman"/>
          <w:sz w:val="28"/>
          <w:szCs w:val="28"/>
        </w:rPr>
        <w:t xml:space="preserve">Where state parties fail to reach a mutually acceptable solution, the matter may be referred to the SPS Sub-committee for consideration. </w:t>
      </w:r>
    </w:p>
    <w:p w:rsidR="00210513" w:rsidRPr="00560B58" w:rsidRDefault="00210513" w:rsidP="00E45D3B">
      <w:pPr>
        <w:pStyle w:val="ListParagraph"/>
        <w:spacing w:line="360" w:lineRule="auto"/>
        <w:ind w:hanging="720"/>
        <w:jc w:val="both"/>
        <w:rPr>
          <w:rFonts w:ascii="Times New Roman" w:hAnsi="Times New Roman" w:cs="Times New Roman"/>
          <w:sz w:val="28"/>
          <w:szCs w:val="28"/>
        </w:rPr>
      </w:pPr>
    </w:p>
    <w:p w:rsidR="00210513" w:rsidRPr="00560B58" w:rsidRDefault="00210513" w:rsidP="00925D86">
      <w:pPr>
        <w:pStyle w:val="ListParagraph"/>
        <w:jc w:val="center"/>
        <w:rPr>
          <w:rFonts w:ascii="Times New Roman" w:hAnsi="Times New Roman" w:cs="Times New Roman"/>
          <w:b/>
          <w:sz w:val="28"/>
          <w:szCs w:val="28"/>
        </w:rPr>
      </w:pPr>
      <w:r w:rsidRPr="00560B58">
        <w:rPr>
          <w:rFonts w:ascii="Times New Roman" w:hAnsi="Times New Roman" w:cs="Times New Roman"/>
          <w:b/>
          <w:sz w:val="28"/>
          <w:szCs w:val="28"/>
        </w:rPr>
        <w:t>Article 13</w:t>
      </w:r>
    </w:p>
    <w:p w:rsidR="00210513" w:rsidRDefault="00925D86" w:rsidP="00210513">
      <w:pPr>
        <w:pStyle w:val="ListParagraph"/>
        <w:jc w:val="center"/>
        <w:rPr>
          <w:rFonts w:ascii="Times New Roman" w:hAnsi="Times New Roman" w:cs="Times New Roman"/>
          <w:b/>
          <w:sz w:val="28"/>
          <w:szCs w:val="28"/>
        </w:rPr>
      </w:pPr>
      <w:r w:rsidRPr="00560B58">
        <w:rPr>
          <w:rFonts w:ascii="Times New Roman" w:hAnsi="Times New Roman" w:cs="Times New Roman"/>
          <w:b/>
          <w:sz w:val="28"/>
          <w:szCs w:val="28"/>
        </w:rPr>
        <w:t>EMERGENCY SPS MEASURES</w:t>
      </w:r>
    </w:p>
    <w:p w:rsidR="00321F94" w:rsidRPr="00321F94" w:rsidRDefault="00321F94" w:rsidP="00210513">
      <w:pPr>
        <w:pStyle w:val="ListParagraph"/>
        <w:jc w:val="center"/>
        <w:rPr>
          <w:rFonts w:ascii="Times New Roman" w:hAnsi="Times New Roman" w:cs="Times New Roman"/>
          <w:b/>
          <w:sz w:val="14"/>
          <w:szCs w:val="28"/>
        </w:rPr>
      </w:pPr>
    </w:p>
    <w:p w:rsidR="00DD5D40" w:rsidRPr="00560B58" w:rsidRDefault="00210513" w:rsidP="001B616E">
      <w:pPr>
        <w:pStyle w:val="ListParagraph"/>
        <w:numPr>
          <w:ilvl w:val="0"/>
          <w:numId w:val="17"/>
        </w:numPr>
        <w:spacing w:line="360" w:lineRule="auto"/>
        <w:ind w:left="720" w:hanging="630"/>
        <w:jc w:val="both"/>
        <w:rPr>
          <w:rFonts w:ascii="Times New Roman" w:hAnsi="Times New Roman" w:cs="Times New Roman"/>
          <w:sz w:val="28"/>
          <w:szCs w:val="28"/>
        </w:rPr>
      </w:pPr>
      <w:r w:rsidRPr="00560B58">
        <w:rPr>
          <w:rFonts w:ascii="Times New Roman" w:hAnsi="Times New Roman" w:cs="Times New Roman"/>
          <w:sz w:val="28"/>
          <w:szCs w:val="28"/>
        </w:rPr>
        <w:t xml:space="preserve">State party shall notify emergency SPS measures within forty-eight (48) hours of the decision to implement the measure. Where a </w:t>
      </w:r>
      <w:r w:rsidR="004975C2" w:rsidRPr="00560B58">
        <w:rPr>
          <w:rFonts w:ascii="Times New Roman" w:hAnsi="Times New Roman" w:cs="Times New Roman"/>
          <w:sz w:val="28"/>
          <w:szCs w:val="28"/>
        </w:rPr>
        <w:t>state party request technical consultation</w:t>
      </w:r>
      <w:r w:rsidRPr="00560B58">
        <w:rPr>
          <w:rFonts w:ascii="Times New Roman" w:hAnsi="Times New Roman" w:cs="Times New Roman"/>
          <w:sz w:val="28"/>
          <w:szCs w:val="28"/>
        </w:rPr>
        <w:t xml:space="preserve"> to address the emergency SPS measures, the technical consultant shall be </w:t>
      </w:r>
      <w:r w:rsidR="00DD5D40" w:rsidRPr="00560B58">
        <w:rPr>
          <w:rFonts w:ascii="Times New Roman" w:hAnsi="Times New Roman" w:cs="Times New Roman"/>
          <w:sz w:val="28"/>
          <w:szCs w:val="28"/>
        </w:rPr>
        <w:t>held within ten (10) working days of the notification of the emergency SPS measure. The state parties shall consider any information provided through the technical consultations.</w:t>
      </w:r>
    </w:p>
    <w:p w:rsidR="00FC76ED" w:rsidRPr="000450F7" w:rsidRDefault="00FC76ED" w:rsidP="001B616E">
      <w:pPr>
        <w:pStyle w:val="ListParagraph"/>
        <w:spacing w:line="360" w:lineRule="auto"/>
        <w:ind w:hanging="630"/>
        <w:jc w:val="both"/>
        <w:rPr>
          <w:rFonts w:ascii="Times New Roman" w:hAnsi="Times New Roman" w:cs="Times New Roman"/>
          <w:sz w:val="12"/>
          <w:szCs w:val="28"/>
        </w:rPr>
      </w:pPr>
    </w:p>
    <w:p w:rsidR="00DD5D40" w:rsidRPr="00560B58" w:rsidRDefault="00DD5D40" w:rsidP="001B616E">
      <w:pPr>
        <w:pStyle w:val="ListParagraph"/>
        <w:numPr>
          <w:ilvl w:val="0"/>
          <w:numId w:val="17"/>
        </w:numPr>
        <w:spacing w:line="360" w:lineRule="auto"/>
        <w:ind w:left="720" w:hanging="630"/>
        <w:jc w:val="both"/>
        <w:rPr>
          <w:rFonts w:ascii="Times New Roman" w:hAnsi="Times New Roman" w:cs="Times New Roman"/>
          <w:sz w:val="28"/>
          <w:szCs w:val="28"/>
        </w:rPr>
      </w:pPr>
      <w:r w:rsidRPr="00560B58">
        <w:rPr>
          <w:rFonts w:ascii="Times New Roman" w:hAnsi="Times New Roman" w:cs="Times New Roman"/>
          <w:sz w:val="28"/>
          <w:szCs w:val="28"/>
        </w:rPr>
        <w:t>The importing state party shall consider the information that was provided in a timely manner by the exporting state party, when making a decision with respect to a consignment that at the time of adoption and implementation of emergency SPS measures is in transit between the state parties. State parties shall base their decision on the principle of risk assessment in accordance with</w:t>
      </w:r>
      <w:r w:rsidR="00543AD3" w:rsidRPr="00560B58">
        <w:rPr>
          <w:rFonts w:ascii="Times New Roman" w:hAnsi="Times New Roman" w:cs="Times New Roman"/>
          <w:sz w:val="28"/>
          <w:szCs w:val="28"/>
        </w:rPr>
        <w:t xml:space="preserve"> the</w:t>
      </w:r>
      <w:r w:rsidRPr="00560B58">
        <w:rPr>
          <w:rFonts w:ascii="Times New Roman" w:hAnsi="Times New Roman" w:cs="Times New Roman"/>
          <w:sz w:val="28"/>
          <w:szCs w:val="28"/>
        </w:rPr>
        <w:t xml:space="preserve"> provisions of article 5 of this Annex.</w:t>
      </w:r>
    </w:p>
    <w:p w:rsidR="00DD5D40" w:rsidRPr="0006686F" w:rsidRDefault="00DD5D40" w:rsidP="001B616E">
      <w:pPr>
        <w:pStyle w:val="ListParagraph"/>
        <w:spacing w:line="360" w:lineRule="auto"/>
        <w:ind w:hanging="630"/>
        <w:jc w:val="both"/>
        <w:rPr>
          <w:rFonts w:ascii="Times New Roman" w:hAnsi="Times New Roman" w:cs="Times New Roman"/>
          <w:sz w:val="12"/>
          <w:szCs w:val="28"/>
        </w:rPr>
      </w:pPr>
    </w:p>
    <w:p w:rsidR="00DD5D40" w:rsidRPr="00560B58" w:rsidRDefault="00DD5D40" w:rsidP="00543AD3">
      <w:pPr>
        <w:pStyle w:val="ListParagraph"/>
        <w:tabs>
          <w:tab w:val="left" w:pos="2385"/>
        </w:tabs>
        <w:ind w:left="1080"/>
        <w:jc w:val="center"/>
        <w:rPr>
          <w:rFonts w:ascii="Times New Roman" w:hAnsi="Times New Roman" w:cs="Times New Roman"/>
          <w:b/>
          <w:sz w:val="28"/>
          <w:szCs w:val="28"/>
        </w:rPr>
      </w:pPr>
      <w:r w:rsidRPr="00560B58">
        <w:rPr>
          <w:rFonts w:ascii="Times New Roman" w:hAnsi="Times New Roman" w:cs="Times New Roman"/>
          <w:b/>
          <w:sz w:val="28"/>
          <w:szCs w:val="28"/>
        </w:rPr>
        <w:t xml:space="preserve">Article </w:t>
      </w:r>
      <w:r w:rsidR="00FC76ED" w:rsidRPr="00560B58">
        <w:rPr>
          <w:rFonts w:ascii="Times New Roman" w:hAnsi="Times New Roman" w:cs="Times New Roman"/>
          <w:b/>
          <w:sz w:val="28"/>
          <w:szCs w:val="28"/>
        </w:rPr>
        <w:t>14</w:t>
      </w:r>
    </w:p>
    <w:p w:rsidR="00543AD3" w:rsidRPr="00106F2C" w:rsidRDefault="00CF2C23" w:rsidP="00543AD3">
      <w:pPr>
        <w:pStyle w:val="ListParagraph"/>
        <w:ind w:left="1080"/>
        <w:jc w:val="center"/>
        <w:rPr>
          <w:rFonts w:ascii="Times New Roman" w:hAnsi="Times New Roman" w:cs="Times New Roman"/>
          <w:b/>
          <w:sz w:val="18"/>
          <w:szCs w:val="28"/>
        </w:rPr>
      </w:pPr>
      <w:r w:rsidRPr="00CF2C23">
        <w:rPr>
          <w:rFonts w:ascii="Times New Roman" w:hAnsi="Times New Roman" w:cs="Times New Roman"/>
          <w:b/>
          <w:sz w:val="28"/>
          <w:szCs w:val="28"/>
        </w:rPr>
        <w:t>COOPERATION AND TECHNICAL ASSISTANCE</w:t>
      </w:r>
      <w:r w:rsidR="00106F2C">
        <w:rPr>
          <w:rFonts w:ascii="Times New Roman" w:hAnsi="Times New Roman" w:cs="Times New Roman"/>
          <w:b/>
          <w:sz w:val="28"/>
          <w:szCs w:val="28"/>
        </w:rPr>
        <w:br/>
      </w:r>
    </w:p>
    <w:p w:rsidR="00543AD3" w:rsidRPr="00560B58" w:rsidRDefault="00543AD3" w:rsidP="00106F2C">
      <w:pPr>
        <w:pStyle w:val="ListParagraph"/>
        <w:numPr>
          <w:ilvl w:val="0"/>
          <w:numId w:val="18"/>
        </w:numPr>
        <w:spacing w:line="360" w:lineRule="auto"/>
        <w:ind w:hanging="630"/>
        <w:jc w:val="both"/>
        <w:rPr>
          <w:rFonts w:ascii="Times New Roman" w:hAnsi="Times New Roman" w:cs="Times New Roman"/>
          <w:sz w:val="28"/>
          <w:szCs w:val="28"/>
        </w:rPr>
      </w:pPr>
      <w:r w:rsidRPr="00560B58">
        <w:rPr>
          <w:rFonts w:ascii="Times New Roman" w:hAnsi="Times New Roman" w:cs="Times New Roman"/>
          <w:sz w:val="28"/>
          <w:szCs w:val="28"/>
        </w:rPr>
        <w:lastRenderedPageBreak/>
        <w:t xml:space="preserve">State parties agree to cooperation in the implementation of obligations arising out of this Annex including on technical assistance, in particular in the following areas: </w:t>
      </w:r>
    </w:p>
    <w:p w:rsidR="00543AD3" w:rsidRPr="00560B58" w:rsidRDefault="00543AD3" w:rsidP="00106F2C">
      <w:pPr>
        <w:pStyle w:val="ListParagraph"/>
        <w:numPr>
          <w:ilvl w:val="0"/>
          <w:numId w:val="19"/>
        </w:numPr>
        <w:spacing w:line="360" w:lineRule="auto"/>
        <w:ind w:hanging="630"/>
        <w:jc w:val="both"/>
        <w:rPr>
          <w:rFonts w:ascii="Times New Roman" w:hAnsi="Times New Roman" w:cs="Times New Roman"/>
          <w:sz w:val="28"/>
          <w:szCs w:val="28"/>
        </w:rPr>
      </w:pPr>
      <w:r w:rsidRPr="00560B58">
        <w:rPr>
          <w:rFonts w:ascii="Times New Roman" w:hAnsi="Times New Roman" w:cs="Times New Roman"/>
          <w:sz w:val="28"/>
          <w:szCs w:val="28"/>
        </w:rPr>
        <w:t xml:space="preserve">Exchange of information and sharing of expertise and experience among state </w:t>
      </w:r>
      <w:r w:rsidR="004975C2" w:rsidRPr="00560B58">
        <w:rPr>
          <w:rFonts w:ascii="Times New Roman" w:hAnsi="Times New Roman" w:cs="Times New Roman"/>
          <w:sz w:val="28"/>
          <w:szCs w:val="28"/>
        </w:rPr>
        <w:t>parties;</w:t>
      </w:r>
    </w:p>
    <w:p w:rsidR="00543AD3" w:rsidRPr="00560B58" w:rsidRDefault="00543AD3" w:rsidP="00106F2C">
      <w:pPr>
        <w:pStyle w:val="ListParagraph"/>
        <w:numPr>
          <w:ilvl w:val="0"/>
          <w:numId w:val="19"/>
        </w:numPr>
        <w:spacing w:line="360" w:lineRule="auto"/>
        <w:ind w:hanging="630"/>
        <w:jc w:val="both"/>
        <w:rPr>
          <w:rFonts w:ascii="Times New Roman" w:hAnsi="Times New Roman" w:cs="Times New Roman"/>
          <w:sz w:val="28"/>
          <w:szCs w:val="28"/>
        </w:rPr>
      </w:pPr>
      <w:r w:rsidRPr="00560B58">
        <w:rPr>
          <w:rFonts w:ascii="Times New Roman" w:hAnsi="Times New Roman" w:cs="Times New Roman"/>
          <w:sz w:val="28"/>
          <w:szCs w:val="28"/>
        </w:rPr>
        <w:t xml:space="preserve">Adopting harmonized common positions while participating in international SPS for a relevant to the AFCFTA </w:t>
      </w:r>
    </w:p>
    <w:p w:rsidR="00543AD3" w:rsidRPr="00560B58" w:rsidRDefault="00543AD3" w:rsidP="00106F2C">
      <w:pPr>
        <w:pStyle w:val="ListParagraph"/>
        <w:numPr>
          <w:ilvl w:val="0"/>
          <w:numId w:val="19"/>
        </w:numPr>
        <w:spacing w:line="360" w:lineRule="auto"/>
        <w:ind w:hanging="630"/>
        <w:jc w:val="both"/>
        <w:rPr>
          <w:rFonts w:ascii="Times New Roman" w:hAnsi="Times New Roman" w:cs="Times New Roman"/>
          <w:sz w:val="28"/>
          <w:szCs w:val="28"/>
        </w:rPr>
      </w:pPr>
      <w:r w:rsidRPr="00560B58">
        <w:rPr>
          <w:rFonts w:ascii="Times New Roman" w:hAnsi="Times New Roman" w:cs="Times New Roman"/>
          <w:sz w:val="28"/>
          <w:szCs w:val="28"/>
        </w:rPr>
        <w:t>Development and harmonization SPS measures at regional and continental levels, on the basis of established scientific data or relevant international standards;</w:t>
      </w:r>
    </w:p>
    <w:p w:rsidR="00543AD3" w:rsidRPr="00560B58" w:rsidRDefault="00543AD3" w:rsidP="00106F2C">
      <w:pPr>
        <w:pStyle w:val="ListParagraph"/>
        <w:numPr>
          <w:ilvl w:val="0"/>
          <w:numId w:val="19"/>
        </w:numPr>
        <w:spacing w:line="360" w:lineRule="auto"/>
        <w:ind w:hanging="630"/>
        <w:jc w:val="both"/>
        <w:rPr>
          <w:rFonts w:ascii="Times New Roman" w:hAnsi="Times New Roman" w:cs="Times New Roman"/>
          <w:sz w:val="28"/>
          <w:szCs w:val="28"/>
        </w:rPr>
      </w:pPr>
      <w:r w:rsidRPr="00560B58">
        <w:rPr>
          <w:rFonts w:ascii="Times New Roman" w:hAnsi="Times New Roman" w:cs="Times New Roman"/>
          <w:sz w:val="28"/>
          <w:szCs w:val="28"/>
        </w:rPr>
        <w:t>Development of infrastructure</w:t>
      </w:r>
      <w:r w:rsidR="006C3FC2" w:rsidRPr="00560B58">
        <w:rPr>
          <w:rFonts w:ascii="Times New Roman" w:hAnsi="Times New Roman" w:cs="Times New Roman"/>
          <w:sz w:val="28"/>
          <w:szCs w:val="28"/>
        </w:rPr>
        <w:t xml:space="preserve"> such as testing laboratories;</w:t>
      </w:r>
    </w:p>
    <w:p w:rsidR="006C3FC2" w:rsidRPr="00560B58" w:rsidRDefault="006C3FC2" w:rsidP="00106F2C">
      <w:pPr>
        <w:pStyle w:val="ListParagraph"/>
        <w:numPr>
          <w:ilvl w:val="0"/>
          <w:numId w:val="19"/>
        </w:numPr>
        <w:spacing w:line="360" w:lineRule="auto"/>
        <w:ind w:hanging="630"/>
        <w:jc w:val="both"/>
        <w:rPr>
          <w:rFonts w:ascii="Times New Roman" w:hAnsi="Times New Roman" w:cs="Times New Roman"/>
          <w:sz w:val="28"/>
          <w:szCs w:val="28"/>
        </w:rPr>
      </w:pPr>
      <w:r w:rsidRPr="00560B58">
        <w:rPr>
          <w:rFonts w:ascii="Times New Roman" w:hAnsi="Times New Roman" w:cs="Times New Roman"/>
          <w:sz w:val="28"/>
          <w:szCs w:val="28"/>
        </w:rPr>
        <w:t xml:space="preserve">Capacity building for public and private sector stakeholders, including through information sharing and </w:t>
      </w:r>
      <w:r w:rsidR="004975C2" w:rsidRPr="00560B58">
        <w:rPr>
          <w:rFonts w:ascii="Times New Roman" w:hAnsi="Times New Roman" w:cs="Times New Roman"/>
          <w:sz w:val="28"/>
          <w:szCs w:val="28"/>
        </w:rPr>
        <w:t>training;</w:t>
      </w:r>
      <w:r w:rsidRPr="00560B58">
        <w:rPr>
          <w:rFonts w:ascii="Times New Roman" w:hAnsi="Times New Roman" w:cs="Times New Roman"/>
          <w:sz w:val="28"/>
          <w:szCs w:val="28"/>
        </w:rPr>
        <w:t xml:space="preserve"> and </w:t>
      </w:r>
    </w:p>
    <w:p w:rsidR="006C3FC2" w:rsidRPr="00560B58" w:rsidRDefault="006C3FC2" w:rsidP="00106F2C">
      <w:pPr>
        <w:pStyle w:val="ListParagraph"/>
        <w:numPr>
          <w:ilvl w:val="0"/>
          <w:numId w:val="19"/>
        </w:numPr>
        <w:spacing w:line="360" w:lineRule="auto"/>
        <w:ind w:hanging="630"/>
        <w:jc w:val="both"/>
        <w:rPr>
          <w:rFonts w:ascii="Times New Roman" w:hAnsi="Times New Roman" w:cs="Times New Roman"/>
          <w:sz w:val="28"/>
          <w:szCs w:val="28"/>
        </w:rPr>
      </w:pPr>
      <w:r w:rsidRPr="00560B58">
        <w:rPr>
          <w:rFonts w:ascii="Times New Roman" w:hAnsi="Times New Roman" w:cs="Times New Roman"/>
          <w:sz w:val="28"/>
          <w:szCs w:val="28"/>
        </w:rPr>
        <w:t xml:space="preserve">Identification or establishment of SPS centers of excellence. </w:t>
      </w:r>
    </w:p>
    <w:p w:rsidR="006C3FC2" w:rsidRDefault="006C3FC2" w:rsidP="00106F2C">
      <w:pPr>
        <w:pStyle w:val="ListParagraph"/>
        <w:numPr>
          <w:ilvl w:val="0"/>
          <w:numId w:val="18"/>
        </w:numPr>
        <w:spacing w:line="360" w:lineRule="auto"/>
        <w:ind w:hanging="630"/>
        <w:jc w:val="both"/>
        <w:rPr>
          <w:rFonts w:ascii="Times New Roman" w:hAnsi="Times New Roman" w:cs="Times New Roman"/>
          <w:sz w:val="28"/>
          <w:szCs w:val="28"/>
        </w:rPr>
      </w:pPr>
      <w:r w:rsidRPr="00560B58">
        <w:rPr>
          <w:rFonts w:ascii="Times New Roman" w:hAnsi="Times New Roman" w:cs="Times New Roman"/>
          <w:sz w:val="28"/>
          <w:szCs w:val="28"/>
        </w:rPr>
        <w:t>State parties may collaborate with regional and international SPS bodies.</w:t>
      </w:r>
    </w:p>
    <w:p w:rsidR="00A72B47" w:rsidRPr="00A72B47" w:rsidRDefault="00A72B47" w:rsidP="00A72B47">
      <w:pPr>
        <w:pStyle w:val="ListParagraph"/>
        <w:spacing w:line="360" w:lineRule="auto"/>
        <w:jc w:val="both"/>
        <w:rPr>
          <w:rFonts w:ascii="Times New Roman" w:hAnsi="Times New Roman" w:cs="Times New Roman"/>
          <w:sz w:val="10"/>
          <w:szCs w:val="28"/>
        </w:rPr>
      </w:pPr>
    </w:p>
    <w:p w:rsidR="006C3FC2" w:rsidRDefault="006C3FC2" w:rsidP="006C3FC2">
      <w:pPr>
        <w:pStyle w:val="ListParagraph"/>
        <w:jc w:val="center"/>
        <w:rPr>
          <w:rFonts w:ascii="Times New Roman" w:hAnsi="Times New Roman" w:cs="Times New Roman"/>
          <w:b/>
          <w:sz w:val="28"/>
          <w:szCs w:val="28"/>
        </w:rPr>
      </w:pPr>
      <w:r w:rsidRPr="00560B58">
        <w:rPr>
          <w:rFonts w:ascii="Times New Roman" w:hAnsi="Times New Roman" w:cs="Times New Roman"/>
          <w:b/>
          <w:sz w:val="28"/>
          <w:szCs w:val="28"/>
        </w:rPr>
        <w:t>Article 15</w:t>
      </w:r>
    </w:p>
    <w:p w:rsidR="00A72B47" w:rsidRPr="00A72B47" w:rsidRDefault="00A72B47" w:rsidP="006C3FC2">
      <w:pPr>
        <w:pStyle w:val="ListParagraph"/>
        <w:jc w:val="center"/>
        <w:rPr>
          <w:rFonts w:ascii="Times New Roman" w:hAnsi="Times New Roman" w:cs="Times New Roman"/>
          <w:b/>
          <w:sz w:val="10"/>
          <w:szCs w:val="28"/>
        </w:rPr>
      </w:pPr>
    </w:p>
    <w:p w:rsidR="006C3FC2" w:rsidRPr="00560B58" w:rsidRDefault="001D788A" w:rsidP="006C3FC2">
      <w:pPr>
        <w:pStyle w:val="ListParagraph"/>
        <w:jc w:val="center"/>
        <w:rPr>
          <w:rFonts w:ascii="Times New Roman" w:hAnsi="Times New Roman" w:cs="Times New Roman"/>
          <w:b/>
          <w:sz w:val="28"/>
          <w:szCs w:val="28"/>
        </w:rPr>
      </w:pPr>
      <w:r w:rsidRPr="00560B58">
        <w:rPr>
          <w:rFonts w:ascii="Times New Roman" w:hAnsi="Times New Roman" w:cs="Times New Roman"/>
          <w:b/>
          <w:sz w:val="28"/>
          <w:szCs w:val="28"/>
        </w:rPr>
        <w:t>ESTABLISHMENT AND FUNCTIONS OF THE SUB-COMMITTEE FOR SANITARY AND PHYTOSANITARY MEASURES.</w:t>
      </w:r>
    </w:p>
    <w:p w:rsidR="00543AD3" w:rsidRPr="00DF1B9B" w:rsidRDefault="00543AD3" w:rsidP="006C3FC2">
      <w:pPr>
        <w:pStyle w:val="ListParagraph"/>
        <w:ind w:left="1080"/>
        <w:jc w:val="center"/>
        <w:rPr>
          <w:rFonts w:ascii="Times New Roman" w:hAnsi="Times New Roman" w:cs="Times New Roman"/>
          <w:b/>
          <w:sz w:val="18"/>
          <w:szCs w:val="28"/>
        </w:rPr>
      </w:pPr>
    </w:p>
    <w:p w:rsidR="00543AD3" w:rsidRDefault="006C3FC2" w:rsidP="00DF1B9B">
      <w:pPr>
        <w:pStyle w:val="ListParagraph"/>
        <w:numPr>
          <w:ilvl w:val="0"/>
          <w:numId w:val="20"/>
        </w:numPr>
        <w:spacing w:line="360" w:lineRule="auto"/>
        <w:ind w:hanging="630"/>
        <w:jc w:val="both"/>
        <w:rPr>
          <w:rFonts w:ascii="Times New Roman" w:hAnsi="Times New Roman" w:cs="Times New Roman"/>
          <w:sz w:val="28"/>
          <w:szCs w:val="28"/>
        </w:rPr>
      </w:pPr>
      <w:r w:rsidRPr="00560B58">
        <w:rPr>
          <w:rFonts w:ascii="Times New Roman" w:hAnsi="Times New Roman" w:cs="Times New Roman"/>
          <w:sz w:val="28"/>
          <w:szCs w:val="28"/>
        </w:rPr>
        <w:t>The committee for Trade in Goods shall, in accordance with Article 31 of the protocol on Trade in Goods, establish a sub-committee on sanitary and phytosanitary measures.</w:t>
      </w:r>
    </w:p>
    <w:p w:rsidR="0006686F" w:rsidRPr="0048208B" w:rsidRDefault="0006686F" w:rsidP="0006686F">
      <w:pPr>
        <w:pStyle w:val="ListParagraph"/>
        <w:spacing w:line="360" w:lineRule="auto"/>
        <w:jc w:val="both"/>
        <w:rPr>
          <w:rFonts w:ascii="Times New Roman" w:hAnsi="Times New Roman" w:cs="Times New Roman"/>
          <w:sz w:val="12"/>
          <w:szCs w:val="28"/>
        </w:rPr>
      </w:pPr>
    </w:p>
    <w:p w:rsidR="006C3FC2" w:rsidRDefault="006C3FC2" w:rsidP="00DF1B9B">
      <w:pPr>
        <w:pStyle w:val="ListParagraph"/>
        <w:numPr>
          <w:ilvl w:val="0"/>
          <w:numId w:val="20"/>
        </w:numPr>
        <w:spacing w:line="360" w:lineRule="auto"/>
        <w:ind w:hanging="630"/>
        <w:jc w:val="both"/>
        <w:rPr>
          <w:rFonts w:ascii="Times New Roman" w:hAnsi="Times New Roman" w:cs="Times New Roman"/>
          <w:sz w:val="28"/>
          <w:szCs w:val="28"/>
        </w:rPr>
      </w:pPr>
      <w:r w:rsidRPr="00560B58">
        <w:rPr>
          <w:rFonts w:ascii="Times New Roman" w:hAnsi="Times New Roman" w:cs="Times New Roman"/>
          <w:sz w:val="28"/>
          <w:szCs w:val="28"/>
        </w:rPr>
        <w:t>The sub-committee shall be composed of duly designated representatives from state parties and shall carry out the responsibilities assigned to it under this A</w:t>
      </w:r>
      <w:r w:rsidR="007D7F0A" w:rsidRPr="00560B58">
        <w:rPr>
          <w:rFonts w:ascii="Times New Roman" w:hAnsi="Times New Roman" w:cs="Times New Roman"/>
          <w:sz w:val="28"/>
          <w:szCs w:val="28"/>
        </w:rPr>
        <w:t xml:space="preserve">nnex or by the committee on Trade in Goods </w:t>
      </w:r>
    </w:p>
    <w:p w:rsidR="0048208B" w:rsidRPr="0048208B" w:rsidRDefault="0048208B" w:rsidP="0048208B">
      <w:pPr>
        <w:pStyle w:val="ListParagraph"/>
        <w:rPr>
          <w:rFonts w:ascii="Times New Roman" w:hAnsi="Times New Roman" w:cs="Times New Roman"/>
          <w:sz w:val="28"/>
          <w:szCs w:val="28"/>
        </w:rPr>
      </w:pPr>
    </w:p>
    <w:p w:rsidR="007D7F0A" w:rsidRPr="00560B58" w:rsidRDefault="007D7F0A" w:rsidP="00DF1B9B">
      <w:pPr>
        <w:pStyle w:val="ListParagraph"/>
        <w:numPr>
          <w:ilvl w:val="0"/>
          <w:numId w:val="20"/>
        </w:numPr>
        <w:spacing w:line="360" w:lineRule="auto"/>
        <w:ind w:hanging="630"/>
        <w:jc w:val="both"/>
        <w:rPr>
          <w:rFonts w:ascii="Times New Roman" w:hAnsi="Times New Roman" w:cs="Times New Roman"/>
          <w:sz w:val="28"/>
          <w:szCs w:val="28"/>
        </w:rPr>
      </w:pPr>
      <w:r w:rsidRPr="00560B58">
        <w:rPr>
          <w:rFonts w:ascii="Times New Roman" w:hAnsi="Times New Roman" w:cs="Times New Roman"/>
          <w:sz w:val="28"/>
          <w:szCs w:val="28"/>
        </w:rPr>
        <w:t>The functions of th</w:t>
      </w:r>
      <w:r w:rsidR="008067B9">
        <w:rPr>
          <w:rFonts w:ascii="Times New Roman" w:hAnsi="Times New Roman" w:cs="Times New Roman"/>
          <w:sz w:val="28"/>
          <w:szCs w:val="28"/>
        </w:rPr>
        <w:t>e SPS sub-committee shall be to</w:t>
      </w:r>
      <w:r w:rsidRPr="00560B58">
        <w:rPr>
          <w:rFonts w:ascii="Times New Roman" w:hAnsi="Times New Roman" w:cs="Times New Roman"/>
          <w:sz w:val="28"/>
          <w:szCs w:val="28"/>
        </w:rPr>
        <w:t>;</w:t>
      </w:r>
    </w:p>
    <w:p w:rsidR="007D7F0A" w:rsidRPr="00560B58" w:rsidRDefault="007D7F0A" w:rsidP="00DF1B9B">
      <w:pPr>
        <w:pStyle w:val="ListParagraph"/>
        <w:numPr>
          <w:ilvl w:val="0"/>
          <w:numId w:val="21"/>
        </w:numPr>
        <w:spacing w:line="360" w:lineRule="auto"/>
        <w:ind w:hanging="630"/>
        <w:jc w:val="both"/>
        <w:rPr>
          <w:rFonts w:ascii="Times New Roman" w:hAnsi="Times New Roman" w:cs="Times New Roman"/>
          <w:sz w:val="28"/>
          <w:szCs w:val="28"/>
        </w:rPr>
      </w:pPr>
      <w:r w:rsidRPr="00560B58">
        <w:rPr>
          <w:rFonts w:ascii="Times New Roman" w:hAnsi="Times New Roman" w:cs="Times New Roman"/>
          <w:sz w:val="28"/>
          <w:szCs w:val="28"/>
        </w:rPr>
        <w:lastRenderedPageBreak/>
        <w:t xml:space="preserve">Monitor and review the implementation of this </w:t>
      </w:r>
      <w:r w:rsidR="004975C2" w:rsidRPr="00560B58">
        <w:rPr>
          <w:rFonts w:ascii="Times New Roman" w:hAnsi="Times New Roman" w:cs="Times New Roman"/>
          <w:sz w:val="28"/>
          <w:szCs w:val="28"/>
        </w:rPr>
        <w:t>Annex;</w:t>
      </w:r>
    </w:p>
    <w:p w:rsidR="007D7F0A" w:rsidRPr="00560B58" w:rsidRDefault="007D7F0A" w:rsidP="00DF1B9B">
      <w:pPr>
        <w:pStyle w:val="ListParagraph"/>
        <w:numPr>
          <w:ilvl w:val="0"/>
          <w:numId w:val="21"/>
        </w:numPr>
        <w:spacing w:line="360" w:lineRule="auto"/>
        <w:ind w:hanging="630"/>
        <w:jc w:val="both"/>
        <w:rPr>
          <w:rFonts w:ascii="Times New Roman" w:hAnsi="Times New Roman" w:cs="Times New Roman"/>
          <w:sz w:val="28"/>
          <w:szCs w:val="28"/>
        </w:rPr>
      </w:pPr>
      <w:r w:rsidRPr="00560B58">
        <w:rPr>
          <w:rFonts w:ascii="Times New Roman" w:hAnsi="Times New Roman" w:cs="Times New Roman"/>
          <w:sz w:val="28"/>
          <w:szCs w:val="28"/>
        </w:rPr>
        <w:t xml:space="preserve">Provide direction for the identification, </w:t>
      </w:r>
      <w:r w:rsidR="006C38FB" w:rsidRPr="00560B58">
        <w:rPr>
          <w:rFonts w:ascii="Times New Roman" w:hAnsi="Times New Roman" w:cs="Times New Roman"/>
          <w:sz w:val="28"/>
          <w:szCs w:val="28"/>
        </w:rPr>
        <w:t>protestation</w:t>
      </w:r>
      <w:r w:rsidRPr="00560B58">
        <w:rPr>
          <w:rFonts w:ascii="Times New Roman" w:hAnsi="Times New Roman" w:cs="Times New Roman"/>
          <w:sz w:val="28"/>
          <w:szCs w:val="28"/>
        </w:rPr>
        <w:t>, management and resolution of SPS issues that may arise.</w:t>
      </w:r>
    </w:p>
    <w:p w:rsidR="007D7F0A" w:rsidRPr="00560B58" w:rsidRDefault="007D7F0A" w:rsidP="00DF1B9B">
      <w:pPr>
        <w:pStyle w:val="ListParagraph"/>
        <w:numPr>
          <w:ilvl w:val="0"/>
          <w:numId w:val="21"/>
        </w:numPr>
        <w:spacing w:line="360" w:lineRule="auto"/>
        <w:ind w:hanging="630"/>
        <w:jc w:val="both"/>
        <w:rPr>
          <w:rFonts w:ascii="Times New Roman" w:hAnsi="Times New Roman" w:cs="Times New Roman"/>
          <w:sz w:val="28"/>
          <w:szCs w:val="28"/>
        </w:rPr>
      </w:pPr>
      <w:r w:rsidRPr="00560B58">
        <w:rPr>
          <w:rFonts w:ascii="Times New Roman" w:hAnsi="Times New Roman" w:cs="Times New Roman"/>
          <w:sz w:val="28"/>
          <w:szCs w:val="28"/>
        </w:rPr>
        <w:t>Provide a regular forum to exchange information relating to each state party’s regulatory system, including the scientific and risk assessment basis for SPS measures.</w:t>
      </w:r>
    </w:p>
    <w:p w:rsidR="007D7F0A" w:rsidRPr="00560B58" w:rsidRDefault="007D7F0A" w:rsidP="00DF1B9B">
      <w:pPr>
        <w:pStyle w:val="ListParagraph"/>
        <w:numPr>
          <w:ilvl w:val="0"/>
          <w:numId w:val="21"/>
        </w:numPr>
        <w:spacing w:line="360" w:lineRule="auto"/>
        <w:ind w:hanging="630"/>
        <w:jc w:val="both"/>
        <w:rPr>
          <w:rFonts w:ascii="Times New Roman" w:hAnsi="Times New Roman" w:cs="Times New Roman"/>
          <w:sz w:val="28"/>
          <w:szCs w:val="28"/>
        </w:rPr>
      </w:pPr>
      <w:r w:rsidRPr="00560B58">
        <w:rPr>
          <w:rFonts w:ascii="Times New Roman" w:hAnsi="Times New Roman" w:cs="Times New Roman"/>
          <w:sz w:val="28"/>
          <w:szCs w:val="28"/>
        </w:rPr>
        <w:t>Prepare and maintain a document detailing the state of discussions between state parties on their work on the recognition of equivalence of specific SPS measure;</w:t>
      </w:r>
    </w:p>
    <w:p w:rsidR="007D7F0A" w:rsidRPr="00560B58" w:rsidRDefault="007D7F0A" w:rsidP="00DF1B9B">
      <w:pPr>
        <w:pStyle w:val="ListParagraph"/>
        <w:numPr>
          <w:ilvl w:val="0"/>
          <w:numId w:val="21"/>
        </w:numPr>
        <w:spacing w:line="360" w:lineRule="auto"/>
        <w:ind w:hanging="630"/>
        <w:jc w:val="both"/>
        <w:rPr>
          <w:rFonts w:ascii="Times New Roman" w:hAnsi="Times New Roman" w:cs="Times New Roman"/>
          <w:sz w:val="28"/>
          <w:szCs w:val="28"/>
        </w:rPr>
      </w:pPr>
      <w:r w:rsidRPr="00560B58">
        <w:rPr>
          <w:rFonts w:ascii="Times New Roman" w:hAnsi="Times New Roman" w:cs="Times New Roman"/>
          <w:sz w:val="28"/>
          <w:szCs w:val="28"/>
        </w:rPr>
        <w:t>Develop procedure for the implementation of this Annex;</w:t>
      </w:r>
    </w:p>
    <w:p w:rsidR="007D7F0A" w:rsidRPr="00560B58" w:rsidRDefault="007D7F0A" w:rsidP="00DF1B9B">
      <w:pPr>
        <w:pStyle w:val="ListParagraph"/>
        <w:numPr>
          <w:ilvl w:val="0"/>
          <w:numId w:val="21"/>
        </w:numPr>
        <w:spacing w:line="360" w:lineRule="auto"/>
        <w:ind w:hanging="630"/>
        <w:jc w:val="both"/>
        <w:rPr>
          <w:rFonts w:ascii="Times New Roman" w:hAnsi="Times New Roman" w:cs="Times New Roman"/>
          <w:sz w:val="28"/>
          <w:szCs w:val="28"/>
        </w:rPr>
      </w:pPr>
      <w:r w:rsidRPr="00560B58">
        <w:rPr>
          <w:rFonts w:ascii="Times New Roman" w:hAnsi="Times New Roman" w:cs="Times New Roman"/>
          <w:sz w:val="28"/>
          <w:szCs w:val="28"/>
        </w:rPr>
        <w:t>Identify, establish, and monitor the implementation of a capacity building program to support implementation of the provisions of this Annex in conjunction with the secretariat;</w:t>
      </w:r>
    </w:p>
    <w:p w:rsidR="007D7F0A" w:rsidRPr="00560B58" w:rsidRDefault="00CD413B" w:rsidP="00DF1B9B">
      <w:pPr>
        <w:pStyle w:val="ListParagraph"/>
        <w:numPr>
          <w:ilvl w:val="0"/>
          <w:numId w:val="21"/>
        </w:numPr>
        <w:spacing w:line="360" w:lineRule="auto"/>
        <w:ind w:hanging="630"/>
        <w:jc w:val="both"/>
        <w:rPr>
          <w:rFonts w:ascii="Times New Roman" w:hAnsi="Times New Roman" w:cs="Times New Roman"/>
          <w:sz w:val="28"/>
          <w:szCs w:val="28"/>
        </w:rPr>
      </w:pPr>
      <w:r w:rsidRPr="00560B58">
        <w:rPr>
          <w:rFonts w:ascii="Times New Roman" w:hAnsi="Times New Roman" w:cs="Times New Roman"/>
          <w:sz w:val="28"/>
          <w:szCs w:val="28"/>
        </w:rPr>
        <w:t xml:space="preserve">Identify opportunities for greater bilateral engagement, and enhanced relationships, which may include an exchange of officials between state </w:t>
      </w:r>
      <w:r w:rsidR="004975C2" w:rsidRPr="00560B58">
        <w:rPr>
          <w:rFonts w:ascii="Times New Roman" w:hAnsi="Times New Roman" w:cs="Times New Roman"/>
          <w:sz w:val="28"/>
          <w:szCs w:val="28"/>
        </w:rPr>
        <w:t>parties;</w:t>
      </w:r>
    </w:p>
    <w:p w:rsidR="00CD413B" w:rsidRPr="00560B58" w:rsidRDefault="00CD413B" w:rsidP="00DF1B9B">
      <w:pPr>
        <w:pStyle w:val="ListParagraph"/>
        <w:numPr>
          <w:ilvl w:val="0"/>
          <w:numId w:val="21"/>
        </w:numPr>
        <w:spacing w:line="360" w:lineRule="auto"/>
        <w:ind w:hanging="630"/>
        <w:jc w:val="both"/>
        <w:rPr>
          <w:rFonts w:ascii="Times New Roman" w:hAnsi="Times New Roman" w:cs="Times New Roman"/>
          <w:sz w:val="28"/>
          <w:szCs w:val="28"/>
        </w:rPr>
      </w:pPr>
      <w:r w:rsidRPr="00560B58">
        <w:rPr>
          <w:rFonts w:ascii="Times New Roman" w:hAnsi="Times New Roman" w:cs="Times New Roman"/>
          <w:sz w:val="28"/>
          <w:szCs w:val="28"/>
        </w:rPr>
        <w:t>Consider SPS issues referred to it by state parties expeditiously as possible;</w:t>
      </w:r>
    </w:p>
    <w:p w:rsidR="00543AD3" w:rsidRPr="00560B58" w:rsidRDefault="00CD413B" w:rsidP="00DF1B9B">
      <w:pPr>
        <w:pStyle w:val="ListParagraph"/>
        <w:numPr>
          <w:ilvl w:val="0"/>
          <w:numId w:val="21"/>
        </w:numPr>
        <w:spacing w:line="360" w:lineRule="auto"/>
        <w:ind w:hanging="630"/>
        <w:jc w:val="both"/>
        <w:rPr>
          <w:rFonts w:ascii="Times New Roman" w:hAnsi="Times New Roman" w:cs="Times New Roman"/>
          <w:sz w:val="28"/>
          <w:szCs w:val="28"/>
        </w:rPr>
      </w:pPr>
      <w:r w:rsidRPr="00560B58">
        <w:rPr>
          <w:rFonts w:ascii="Times New Roman" w:hAnsi="Times New Roman" w:cs="Times New Roman"/>
          <w:sz w:val="28"/>
          <w:szCs w:val="28"/>
        </w:rPr>
        <w:t xml:space="preserve">Facilitate improved understanding between the state parties on the implementation of the SPS provisions of this Annex, and promote cooperation between state parties on SPS issues under discussion in multilateral fora, including </w:t>
      </w:r>
      <w:r w:rsidR="004975C2" w:rsidRPr="00560B58">
        <w:rPr>
          <w:rFonts w:ascii="Times New Roman" w:hAnsi="Times New Roman" w:cs="Times New Roman"/>
          <w:sz w:val="28"/>
          <w:szCs w:val="28"/>
        </w:rPr>
        <w:t>the WTO</w:t>
      </w:r>
      <w:r w:rsidRPr="00560B58">
        <w:rPr>
          <w:rFonts w:ascii="Times New Roman" w:hAnsi="Times New Roman" w:cs="Times New Roman"/>
          <w:sz w:val="28"/>
          <w:szCs w:val="28"/>
        </w:rPr>
        <w:t xml:space="preserve"> SPS committee, the CAC, the OIE and the IPPC, as </w:t>
      </w:r>
      <w:r w:rsidR="004975C2" w:rsidRPr="00560B58">
        <w:rPr>
          <w:rFonts w:ascii="Times New Roman" w:hAnsi="Times New Roman" w:cs="Times New Roman"/>
          <w:sz w:val="28"/>
          <w:szCs w:val="28"/>
        </w:rPr>
        <w:t>appropriate;</w:t>
      </w:r>
    </w:p>
    <w:p w:rsidR="00CD413B" w:rsidRPr="00560B58" w:rsidRDefault="00734F00" w:rsidP="00DF1B9B">
      <w:pPr>
        <w:pStyle w:val="ListParagraph"/>
        <w:numPr>
          <w:ilvl w:val="0"/>
          <w:numId w:val="21"/>
        </w:numPr>
        <w:spacing w:line="360" w:lineRule="auto"/>
        <w:ind w:hanging="630"/>
        <w:jc w:val="both"/>
        <w:rPr>
          <w:rFonts w:ascii="Times New Roman" w:hAnsi="Times New Roman" w:cs="Times New Roman"/>
          <w:sz w:val="28"/>
          <w:szCs w:val="28"/>
        </w:rPr>
      </w:pPr>
      <w:r w:rsidRPr="00560B58">
        <w:rPr>
          <w:rFonts w:ascii="Times New Roman" w:hAnsi="Times New Roman" w:cs="Times New Roman"/>
          <w:sz w:val="28"/>
          <w:szCs w:val="28"/>
        </w:rPr>
        <w:t xml:space="preserve">Identify and discuss, at an early stage, initiatives that have an SPS component and that would benefit from </w:t>
      </w:r>
      <w:r w:rsidR="004975C2" w:rsidRPr="00560B58">
        <w:rPr>
          <w:rFonts w:ascii="Times New Roman" w:hAnsi="Times New Roman" w:cs="Times New Roman"/>
          <w:sz w:val="28"/>
          <w:szCs w:val="28"/>
        </w:rPr>
        <w:t>cooperation;</w:t>
      </w:r>
    </w:p>
    <w:p w:rsidR="00734F00" w:rsidRPr="00560B58" w:rsidRDefault="00734F00" w:rsidP="00DF1B9B">
      <w:pPr>
        <w:pStyle w:val="ListParagraph"/>
        <w:numPr>
          <w:ilvl w:val="0"/>
          <w:numId w:val="21"/>
        </w:numPr>
        <w:spacing w:line="360" w:lineRule="auto"/>
        <w:ind w:hanging="630"/>
        <w:jc w:val="both"/>
        <w:rPr>
          <w:rFonts w:ascii="Times New Roman" w:hAnsi="Times New Roman" w:cs="Times New Roman"/>
          <w:sz w:val="28"/>
          <w:szCs w:val="28"/>
        </w:rPr>
      </w:pPr>
      <w:r w:rsidRPr="00560B58">
        <w:rPr>
          <w:rFonts w:ascii="Times New Roman" w:hAnsi="Times New Roman" w:cs="Times New Roman"/>
          <w:sz w:val="28"/>
          <w:szCs w:val="28"/>
        </w:rPr>
        <w:t xml:space="preserve">Collaborate with sub-committees with a view to facilitating intra –Africa </w:t>
      </w:r>
      <w:r w:rsidR="004975C2" w:rsidRPr="00560B58">
        <w:rPr>
          <w:rFonts w:ascii="Times New Roman" w:hAnsi="Times New Roman" w:cs="Times New Roman"/>
          <w:sz w:val="28"/>
          <w:szCs w:val="28"/>
        </w:rPr>
        <w:t>Trade;</w:t>
      </w:r>
      <w:r w:rsidRPr="00560B58">
        <w:rPr>
          <w:rFonts w:ascii="Times New Roman" w:hAnsi="Times New Roman" w:cs="Times New Roman"/>
          <w:sz w:val="28"/>
          <w:szCs w:val="28"/>
        </w:rPr>
        <w:t xml:space="preserve"> and </w:t>
      </w:r>
    </w:p>
    <w:p w:rsidR="00734F00" w:rsidRPr="00560B58" w:rsidRDefault="00734F00" w:rsidP="00DF1B9B">
      <w:pPr>
        <w:pStyle w:val="ListParagraph"/>
        <w:numPr>
          <w:ilvl w:val="0"/>
          <w:numId w:val="21"/>
        </w:numPr>
        <w:spacing w:line="360" w:lineRule="auto"/>
        <w:ind w:hanging="630"/>
        <w:jc w:val="both"/>
        <w:rPr>
          <w:rFonts w:ascii="Times New Roman" w:hAnsi="Times New Roman" w:cs="Times New Roman"/>
          <w:sz w:val="28"/>
          <w:szCs w:val="28"/>
        </w:rPr>
      </w:pPr>
      <w:r w:rsidRPr="00560B58">
        <w:rPr>
          <w:rFonts w:ascii="Times New Roman" w:hAnsi="Times New Roman" w:cs="Times New Roman"/>
          <w:sz w:val="28"/>
          <w:szCs w:val="28"/>
        </w:rPr>
        <w:lastRenderedPageBreak/>
        <w:t xml:space="preserve">Undertake any other tasks as may be assigned by the committee on Trade in Goods </w:t>
      </w:r>
    </w:p>
    <w:p w:rsidR="009142A3" w:rsidRPr="00560B58" w:rsidRDefault="009142A3" w:rsidP="00DF1B9B">
      <w:pPr>
        <w:pStyle w:val="ListParagraph"/>
        <w:numPr>
          <w:ilvl w:val="0"/>
          <w:numId w:val="20"/>
        </w:numPr>
        <w:spacing w:line="360" w:lineRule="auto"/>
        <w:ind w:hanging="630"/>
        <w:jc w:val="both"/>
        <w:rPr>
          <w:rFonts w:ascii="Times New Roman" w:hAnsi="Times New Roman" w:cs="Times New Roman"/>
          <w:sz w:val="28"/>
          <w:szCs w:val="28"/>
        </w:rPr>
      </w:pPr>
      <w:r w:rsidRPr="00560B58">
        <w:rPr>
          <w:rFonts w:ascii="Times New Roman" w:hAnsi="Times New Roman" w:cs="Times New Roman"/>
          <w:sz w:val="28"/>
          <w:szCs w:val="28"/>
        </w:rPr>
        <w:t xml:space="preserve">For purpose of paragraph 2 of this Article, state parties shall regularly provide relevant information as may be required </w:t>
      </w:r>
    </w:p>
    <w:p w:rsidR="009142A3" w:rsidRPr="00560B58" w:rsidRDefault="009142A3" w:rsidP="00DF1B9B">
      <w:pPr>
        <w:pStyle w:val="ListParagraph"/>
        <w:numPr>
          <w:ilvl w:val="0"/>
          <w:numId w:val="20"/>
        </w:numPr>
        <w:spacing w:line="360" w:lineRule="auto"/>
        <w:ind w:hanging="630"/>
        <w:jc w:val="both"/>
        <w:rPr>
          <w:rFonts w:ascii="Times New Roman" w:hAnsi="Times New Roman" w:cs="Times New Roman"/>
          <w:sz w:val="28"/>
          <w:szCs w:val="28"/>
        </w:rPr>
      </w:pPr>
      <w:r w:rsidRPr="00560B58">
        <w:rPr>
          <w:rFonts w:ascii="Times New Roman" w:hAnsi="Times New Roman" w:cs="Times New Roman"/>
          <w:sz w:val="28"/>
          <w:szCs w:val="28"/>
        </w:rPr>
        <w:t xml:space="preserve">A state party may refer any SPS issue to the SPS sub-committee: </w:t>
      </w:r>
    </w:p>
    <w:p w:rsidR="009142A3" w:rsidRPr="00560B58" w:rsidRDefault="009142A3" w:rsidP="00DF1B9B">
      <w:pPr>
        <w:pStyle w:val="ListParagraph"/>
        <w:numPr>
          <w:ilvl w:val="0"/>
          <w:numId w:val="22"/>
        </w:numPr>
        <w:spacing w:line="360" w:lineRule="auto"/>
        <w:ind w:hanging="630"/>
        <w:jc w:val="both"/>
        <w:rPr>
          <w:rFonts w:ascii="Times New Roman" w:hAnsi="Times New Roman" w:cs="Times New Roman"/>
          <w:sz w:val="28"/>
          <w:szCs w:val="28"/>
        </w:rPr>
      </w:pPr>
      <w:r w:rsidRPr="00560B58">
        <w:rPr>
          <w:rFonts w:ascii="Times New Roman" w:hAnsi="Times New Roman" w:cs="Times New Roman"/>
          <w:sz w:val="28"/>
          <w:szCs w:val="28"/>
        </w:rPr>
        <w:t xml:space="preserve">Where the SPS sub- committee is unable to resolve an issue, the matter shall be referred to the committee on Trade in Goods for consideration </w:t>
      </w:r>
    </w:p>
    <w:p w:rsidR="009142A3" w:rsidRPr="00560B58" w:rsidRDefault="009142A3" w:rsidP="00DF1B9B">
      <w:pPr>
        <w:pStyle w:val="ListParagraph"/>
        <w:numPr>
          <w:ilvl w:val="0"/>
          <w:numId w:val="22"/>
        </w:numPr>
        <w:spacing w:line="360" w:lineRule="auto"/>
        <w:ind w:hanging="630"/>
        <w:jc w:val="both"/>
        <w:rPr>
          <w:rFonts w:ascii="Times New Roman" w:hAnsi="Times New Roman" w:cs="Times New Roman"/>
          <w:sz w:val="28"/>
          <w:szCs w:val="28"/>
        </w:rPr>
      </w:pPr>
      <w:r w:rsidRPr="00560B58">
        <w:rPr>
          <w:rFonts w:ascii="Times New Roman" w:hAnsi="Times New Roman" w:cs="Times New Roman"/>
          <w:sz w:val="28"/>
          <w:szCs w:val="28"/>
        </w:rPr>
        <w:t>Where a state party is not satisfied with the decision of the sub- committee, the state party shall refer the matter to the committee on Trade in Goods</w:t>
      </w:r>
    </w:p>
    <w:p w:rsidR="009142A3" w:rsidRPr="00E43A65" w:rsidRDefault="009142A3" w:rsidP="00DF1B9B">
      <w:pPr>
        <w:pStyle w:val="ListParagraph"/>
        <w:spacing w:line="360" w:lineRule="auto"/>
        <w:ind w:left="1080" w:hanging="630"/>
        <w:jc w:val="both"/>
        <w:rPr>
          <w:rFonts w:ascii="Times New Roman" w:hAnsi="Times New Roman" w:cs="Times New Roman"/>
          <w:sz w:val="20"/>
          <w:szCs w:val="28"/>
        </w:rPr>
      </w:pPr>
    </w:p>
    <w:p w:rsidR="009142A3" w:rsidRPr="00560B58" w:rsidRDefault="009142A3" w:rsidP="009142A3">
      <w:pPr>
        <w:pStyle w:val="ListParagraph"/>
        <w:ind w:left="1080"/>
        <w:jc w:val="center"/>
        <w:rPr>
          <w:rFonts w:ascii="Times New Roman" w:hAnsi="Times New Roman" w:cs="Times New Roman"/>
          <w:b/>
          <w:sz w:val="28"/>
          <w:szCs w:val="28"/>
        </w:rPr>
      </w:pPr>
      <w:r w:rsidRPr="00560B58">
        <w:rPr>
          <w:rFonts w:ascii="Times New Roman" w:hAnsi="Times New Roman" w:cs="Times New Roman"/>
          <w:b/>
          <w:sz w:val="28"/>
          <w:szCs w:val="28"/>
        </w:rPr>
        <w:t>Article 16</w:t>
      </w:r>
    </w:p>
    <w:p w:rsidR="009142A3" w:rsidRDefault="00FE45EA" w:rsidP="00592061">
      <w:pPr>
        <w:pStyle w:val="ListParagraph"/>
        <w:ind w:left="1080"/>
        <w:jc w:val="center"/>
        <w:rPr>
          <w:rFonts w:ascii="Times New Roman" w:hAnsi="Times New Roman" w:cs="Times New Roman"/>
          <w:b/>
          <w:sz w:val="28"/>
          <w:szCs w:val="28"/>
        </w:rPr>
      </w:pPr>
      <w:r w:rsidRPr="00560B58">
        <w:rPr>
          <w:rFonts w:ascii="Times New Roman" w:hAnsi="Times New Roman" w:cs="Times New Roman"/>
          <w:b/>
          <w:sz w:val="28"/>
          <w:szCs w:val="28"/>
        </w:rPr>
        <w:t>DISPUTE SETTLEMENT</w:t>
      </w:r>
    </w:p>
    <w:p w:rsidR="00592061" w:rsidRPr="00592061" w:rsidRDefault="00592061" w:rsidP="009142A3">
      <w:pPr>
        <w:pStyle w:val="ListParagraph"/>
        <w:ind w:left="1080"/>
        <w:jc w:val="center"/>
        <w:rPr>
          <w:rFonts w:ascii="Times New Roman" w:hAnsi="Times New Roman" w:cs="Times New Roman"/>
          <w:b/>
          <w:sz w:val="16"/>
          <w:szCs w:val="28"/>
        </w:rPr>
      </w:pPr>
    </w:p>
    <w:p w:rsidR="009142A3" w:rsidRPr="00560B58" w:rsidRDefault="009142A3" w:rsidP="00592061">
      <w:pPr>
        <w:pStyle w:val="ListParagraph"/>
        <w:spacing w:line="360" w:lineRule="auto"/>
        <w:ind w:left="1080"/>
        <w:jc w:val="both"/>
        <w:rPr>
          <w:rFonts w:ascii="Times New Roman" w:hAnsi="Times New Roman" w:cs="Times New Roman"/>
          <w:sz w:val="28"/>
          <w:szCs w:val="28"/>
        </w:rPr>
      </w:pPr>
      <w:r w:rsidRPr="00560B58">
        <w:rPr>
          <w:rFonts w:ascii="Times New Roman" w:hAnsi="Times New Roman" w:cs="Times New Roman"/>
          <w:sz w:val="28"/>
          <w:szCs w:val="28"/>
        </w:rPr>
        <w:t>Any dispute between the state parties arising out of or relating to the interpretation or application of any provision of this Annex shall be settled in accordance with the protocol on Rules and Procedures on the Settlement of Disputes.</w:t>
      </w:r>
    </w:p>
    <w:p w:rsidR="009142A3" w:rsidRPr="00560B58" w:rsidRDefault="009142A3" w:rsidP="009142A3">
      <w:pPr>
        <w:pStyle w:val="ListParagraph"/>
        <w:ind w:left="1080"/>
        <w:rPr>
          <w:rFonts w:ascii="Times New Roman" w:hAnsi="Times New Roman" w:cs="Times New Roman"/>
          <w:sz w:val="28"/>
          <w:szCs w:val="28"/>
        </w:rPr>
      </w:pPr>
    </w:p>
    <w:p w:rsidR="009142A3" w:rsidRPr="00560B58" w:rsidRDefault="009142A3" w:rsidP="0051311F">
      <w:pPr>
        <w:pStyle w:val="ListParagraph"/>
        <w:ind w:left="1080"/>
        <w:jc w:val="center"/>
        <w:rPr>
          <w:rFonts w:ascii="Times New Roman" w:hAnsi="Times New Roman" w:cs="Times New Roman"/>
          <w:b/>
          <w:sz w:val="28"/>
          <w:szCs w:val="28"/>
        </w:rPr>
      </w:pPr>
      <w:r w:rsidRPr="00560B58">
        <w:rPr>
          <w:rFonts w:ascii="Times New Roman" w:hAnsi="Times New Roman" w:cs="Times New Roman"/>
          <w:b/>
          <w:sz w:val="28"/>
          <w:szCs w:val="28"/>
        </w:rPr>
        <w:t>Article 17</w:t>
      </w:r>
    </w:p>
    <w:p w:rsidR="009142A3" w:rsidRDefault="0044392A" w:rsidP="0051311F">
      <w:pPr>
        <w:pStyle w:val="ListParagraph"/>
        <w:ind w:left="1080"/>
        <w:jc w:val="center"/>
        <w:rPr>
          <w:rFonts w:ascii="Times New Roman" w:hAnsi="Times New Roman" w:cs="Times New Roman"/>
          <w:b/>
          <w:sz w:val="28"/>
          <w:szCs w:val="28"/>
        </w:rPr>
      </w:pPr>
      <w:r w:rsidRPr="00560B58">
        <w:rPr>
          <w:rFonts w:ascii="Times New Roman" w:hAnsi="Times New Roman" w:cs="Times New Roman"/>
          <w:b/>
          <w:sz w:val="28"/>
          <w:szCs w:val="28"/>
        </w:rPr>
        <w:t>REVIEW AND AMENDMENT</w:t>
      </w:r>
    </w:p>
    <w:p w:rsidR="00E32696" w:rsidRPr="00E32696" w:rsidRDefault="00E32696" w:rsidP="0051311F">
      <w:pPr>
        <w:pStyle w:val="ListParagraph"/>
        <w:ind w:left="1080"/>
        <w:jc w:val="center"/>
        <w:rPr>
          <w:rFonts w:ascii="Times New Roman" w:hAnsi="Times New Roman" w:cs="Times New Roman"/>
          <w:b/>
          <w:sz w:val="18"/>
          <w:szCs w:val="28"/>
        </w:rPr>
      </w:pPr>
    </w:p>
    <w:p w:rsidR="0051311F" w:rsidRPr="00560B58" w:rsidRDefault="0051311F" w:rsidP="00FD092B">
      <w:pPr>
        <w:pStyle w:val="ListParagraph"/>
        <w:spacing w:line="360" w:lineRule="auto"/>
        <w:ind w:left="1080"/>
        <w:jc w:val="both"/>
        <w:rPr>
          <w:rFonts w:ascii="Times New Roman" w:hAnsi="Times New Roman" w:cs="Times New Roman"/>
          <w:sz w:val="28"/>
          <w:szCs w:val="28"/>
        </w:rPr>
      </w:pPr>
      <w:r w:rsidRPr="00560B58">
        <w:rPr>
          <w:rFonts w:ascii="Times New Roman" w:hAnsi="Times New Roman" w:cs="Times New Roman"/>
          <w:sz w:val="28"/>
          <w:szCs w:val="28"/>
        </w:rPr>
        <w:t>This Annex shall be subject to review and amendment in accordance with Article 28 a</w:t>
      </w:r>
      <w:bookmarkStart w:id="0" w:name="_GoBack"/>
      <w:bookmarkEnd w:id="0"/>
      <w:r w:rsidRPr="00560B58">
        <w:rPr>
          <w:rFonts w:ascii="Times New Roman" w:hAnsi="Times New Roman" w:cs="Times New Roman"/>
          <w:sz w:val="28"/>
          <w:szCs w:val="28"/>
        </w:rPr>
        <w:t>nd 29 of the agreement.</w:t>
      </w:r>
    </w:p>
    <w:sectPr w:rsidR="0051311F" w:rsidRPr="00560B58" w:rsidSect="00C535A3">
      <w:head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D2FB0" w:rsidRDefault="00CD2FB0" w:rsidP="00F86FA5">
      <w:pPr>
        <w:spacing w:after="0" w:line="240" w:lineRule="auto"/>
      </w:pPr>
      <w:r>
        <w:separator/>
      </w:r>
    </w:p>
  </w:endnote>
  <w:endnote w:type="continuationSeparator" w:id="0">
    <w:p w:rsidR="00CD2FB0" w:rsidRDefault="00CD2FB0" w:rsidP="00F86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D2FB0" w:rsidRDefault="00CD2FB0" w:rsidP="00F86FA5">
      <w:pPr>
        <w:spacing w:after="0" w:line="240" w:lineRule="auto"/>
      </w:pPr>
      <w:r>
        <w:separator/>
      </w:r>
    </w:p>
  </w:footnote>
  <w:footnote w:type="continuationSeparator" w:id="0">
    <w:p w:rsidR="00CD2FB0" w:rsidRDefault="00CD2FB0" w:rsidP="00F86F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1810608"/>
      <w:docPartObj>
        <w:docPartGallery w:val="Page Numbers (Top of Page)"/>
        <w:docPartUnique/>
      </w:docPartObj>
    </w:sdtPr>
    <w:sdtEndPr/>
    <w:sdtContent>
      <w:p w:rsidR="00F86FA5" w:rsidRDefault="00CD2FB0">
        <w:pPr>
          <w:pStyle w:val="Header"/>
          <w:jc w:val="center"/>
        </w:pPr>
        <w:r>
          <w:fldChar w:fldCharType="begin"/>
        </w:r>
        <w:r>
          <w:instrText xml:space="preserve"> PAGE   \* MERGEFORMAT </w:instrText>
        </w:r>
        <w:r>
          <w:fldChar w:fldCharType="separate"/>
        </w:r>
        <w:r w:rsidR="00C2070E">
          <w:rPr>
            <w:noProof/>
          </w:rPr>
          <w:t>13</w:t>
        </w:r>
        <w:r>
          <w:rPr>
            <w:noProof/>
          </w:rPr>
          <w:fldChar w:fldCharType="end"/>
        </w:r>
      </w:p>
    </w:sdtContent>
  </w:sdt>
  <w:p w:rsidR="00F86FA5" w:rsidRDefault="00F86F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66F63"/>
    <w:multiLevelType w:val="hybridMultilevel"/>
    <w:tmpl w:val="68F89300"/>
    <w:lvl w:ilvl="0" w:tplc="1A26742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316FB9"/>
    <w:multiLevelType w:val="hybridMultilevel"/>
    <w:tmpl w:val="90F203A6"/>
    <w:lvl w:ilvl="0" w:tplc="1F14AAE4">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 w15:restartNumberingAfterBreak="0">
    <w:nsid w:val="161D195D"/>
    <w:multiLevelType w:val="hybridMultilevel"/>
    <w:tmpl w:val="262CDCA0"/>
    <w:lvl w:ilvl="0" w:tplc="58FC541C">
      <w:start w:val="1"/>
      <w:numFmt w:val="decimal"/>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3" w15:restartNumberingAfterBreak="0">
    <w:nsid w:val="29A00B0D"/>
    <w:multiLevelType w:val="hybridMultilevel"/>
    <w:tmpl w:val="15360336"/>
    <w:lvl w:ilvl="0" w:tplc="BFD023E2">
      <w:start w:val="1"/>
      <w:numFmt w:val="decimal"/>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4" w15:restartNumberingAfterBreak="0">
    <w:nsid w:val="3A063195"/>
    <w:multiLevelType w:val="hybridMultilevel"/>
    <w:tmpl w:val="27288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7C2F6A"/>
    <w:multiLevelType w:val="hybridMultilevel"/>
    <w:tmpl w:val="0CAEC8D0"/>
    <w:lvl w:ilvl="0" w:tplc="BD0AA09C">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 w15:restartNumberingAfterBreak="0">
    <w:nsid w:val="47542178"/>
    <w:multiLevelType w:val="hybridMultilevel"/>
    <w:tmpl w:val="FC222C28"/>
    <w:lvl w:ilvl="0" w:tplc="0E0A0E38">
      <w:start w:val="1"/>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7" w15:restartNumberingAfterBreak="0">
    <w:nsid w:val="495458DF"/>
    <w:multiLevelType w:val="hybridMultilevel"/>
    <w:tmpl w:val="4EDC9CF4"/>
    <w:lvl w:ilvl="0" w:tplc="CA2CA55C">
      <w:start w:val="1"/>
      <w:numFmt w:val="decimal"/>
      <w:lvlText w:val="%1."/>
      <w:lvlJc w:val="left"/>
      <w:pPr>
        <w:ind w:left="2400" w:hanging="360"/>
      </w:pPr>
      <w:rPr>
        <w:rFonts w:hint="default"/>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8" w15:restartNumberingAfterBreak="0">
    <w:nsid w:val="4B1D5D53"/>
    <w:multiLevelType w:val="hybridMultilevel"/>
    <w:tmpl w:val="87CC3ED2"/>
    <w:lvl w:ilvl="0" w:tplc="C0D8CC9E">
      <w:start w:val="1"/>
      <w:numFmt w:val="lowerLetter"/>
      <w:lvlText w:val="(%1)"/>
      <w:lvlJc w:val="left"/>
      <w:pPr>
        <w:ind w:left="2760" w:hanging="360"/>
      </w:pPr>
      <w:rPr>
        <w:rFonts w:hint="default"/>
      </w:rPr>
    </w:lvl>
    <w:lvl w:ilvl="1" w:tplc="04090019" w:tentative="1">
      <w:start w:val="1"/>
      <w:numFmt w:val="lowerLetter"/>
      <w:lvlText w:val="%2."/>
      <w:lvlJc w:val="left"/>
      <w:pPr>
        <w:ind w:left="3480" w:hanging="360"/>
      </w:pPr>
    </w:lvl>
    <w:lvl w:ilvl="2" w:tplc="0409001B" w:tentative="1">
      <w:start w:val="1"/>
      <w:numFmt w:val="lowerRoman"/>
      <w:lvlText w:val="%3."/>
      <w:lvlJc w:val="right"/>
      <w:pPr>
        <w:ind w:left="4200" w:hanging="180"/>
      </w:pPr>
    </w:lvl>
    <w:lvl w:ilvl="3" w:tplc="0409000F" w:tentative="1">
      <w:start w:val="1"/>
      <w:numFmt w:val="decimal"/>
      <w:lvlText w:val="%4."/>
      <w:lvlJc w:val="left"/>
      <w:pPr>
        <w:ind w:left="4920" w:hanging="360"/>
      </w:pPr>
    </w:lvl>
    <w:lvl w:ilvl="4" w:tplc="04090019" w:tentative="1">
      <w:start w:val="1"/>
      <w:numFmt w:val="lowerLetter"/>
      <w:lvlText w:val="%5."/>
      <w:lvlJc w:val="left"/>
      <w:pPr>
        <w:ind w:left="5640" w:hanging="360"/>
      </w:pPr>
    </w:lvl>
    <w:lvl w:ilvl="5" w:tplc="0409001B" w:tentative="1">
      <w:start w:val="1"/>
      <w:numFmt w:val="lowerRoman"/>
      <w:lvlText w:val="%6."/>
      <w:lvlJc w:val="right"/>
      <w:pPr>
        <w:ind w:left="6360" w:hanging="180"/>
      </w:pPr>
    </w:lvl>
    <w:lvl w:ilvl="6" w:tplc="0409000F" w:tentative="1">
      <w:start w:val="1"/>
      <w:numFmt w:val="decimal"/>
      <w:lvlText w:val="%7."/>
      <w:lvlJc w:val="left"/>
      <w:pPr>
        <w:ind w:left="7080" w:hanging="360"/>
      </w:pPr>
    </w:lvl>
    <w:lvl w:ilvl="7" w:tplc="04090019" w:tentative="1">
      <w:start w:val="1"/>
      <w:numFmt w:val="lowerLetter"/>
      <w:lvlText w:val="%8."/>
      <w:lvlJc w:val="left"/>
      <w:pPr>
        <w:ind w:left="7800" w:hanging="360"/>
      </w:pPr>
    </w:lvl>
    <w:lvl w:ilvl="8" w:tplc="0409001B" w:tentative="1">
      <w:start w:val="1"/>
      <w:numFmt w:val="lowerRoman"/>
      <w:lvlText w:val="%9."/>
      <w:lvlJc w:val="right"/>
      <w:pPr>
        <w:ind w:left="8520" w:hanging="180"/>
      </w:pPr>
    </w:lvl>
  </w:abstractNum>
  <w:abstractNum w:abstractNumId="9" w15:restartNumberingAfterBreak="0">
    <w:nsid w:val="4E8A597E"/>
    <w:multiLevelType w:val="hybridMultilevel"/>
    <w:tmpl w:val="04964BFC"/>
    <w:lvl w:ilvl="0" w:tplc="24BA5D2E">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0" w15:restartNumberingAfterBreak="0">
    <w:nsid w:val="58087A1A"/>
    <w:multiLevelType w:val="hybridMultilevel"/>
    <w:tmpl w:val="584000E2"/>
    <w:lvl w:ilvl="0" w:tplc="849829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D57EB8"/>
    <w:multiLevelType w:val="hybridMultilevel"/>
    <w:tmpl w:val="75D0117A"/>
    <w:lvl w:ilvl="0" w:tplc="49EEA5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04638D8"/>
    <w:multiLevelType w:val="hybridMultilevel"/>
    <w:tmpl w:val="2C8E8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2F3B5B"/>
    <w:multiLevelType w:val="hybridMultilevel"/>
    <w:tmpl w:val="F168D08A"/>
    <w:lvl w:ilvl="0" w:tplc="F18290E0">
      <w:start w:val="1"/>
      <w:numFmt w:val="lowerLetter"/>
      <w:lvlText w:val="(%1)"/>
      <w:lvlJc w:val="left"/>
      <w:pPr>
        <w:ind w:left="2760" w:hanging="360"/>
      </w:pPr>
      <w:rPr>
        <w:rFonts w:asciiTheme="minorHAnsi" w:eastAsiaTheme="minorHAnsi" w:hAnsiTheme="minorHAnsi" w:cstheme="minorBidi"/>
      </w:rPr>
    </w:lvl>
    <w:lvl w:ilvl="1" w:tplc="04090019" w:tentative="1">
      <w:start w:val="1"/>
      <w:numFmt w:val="lowerLetter"/>
      <w:lvlText w:val="%2."/>
      <w:lvlJc w:val="left"/>
      <w:pPr>
        <w:ind w:left="3480" w:hanging="360"/>
      </w:pPr>
    </w:lvl>
    <w:lvl w:ilvl="2" w:tplc="0409001B" w:tentative="1">
      <w:start w:val="1"/>
      <w:numFmt w:val="lowerRoman"/>
      <w:lvlText w:val="%3."/>
      <w:lvlJc w:val="right"/>
      <w:pPr>
        <w:ind w:left="4200" w:hanging="180"/>
      </w:pPr>
    </w:lvl>
    <w:lvl w:ilvl="3" w:tplc="0409000F" w:tentative="1">
      <w:start w:val="1"/>
      <w:numFmt w:val="decimal"/>
      <w:lvlText w:val="%4."/>
      <w:lvlJc w:val="left"/>
      <w:pPr>
        <w:ind w:left="4920" w:hanging="360"/>
      </w:pPr>
    </w:lvl>
    <w:lvl w:ilvl="4" w:tplc="04090019" w:tentative="1">
      <w:start w:val="1"/>
      <w:numFmt w:val="lowerLetter"/>
      <w:lvlText w:val="%5."/>
      <w:lvlJc w:val="left"/>
      <w:pPr>
        <w:ind w:left="5640" w:hanging="360"/>
      </w:pPr>
    </w:lvl>
    <w:lvl w:ilvl="5" w:tplc="0409001B" w:tentative="1">
      <w:start w:val="1"/>
      <w:numFmt w:val="lowerRoman"/>
      <w:lvlText w:val="%6."/>
      <w:lvlJc w:val="right"/>
      <w:pPr>
        <w:ind w:left="6360" w:hanging="180"/>
      </w:pPr>
    </w:lvl>
    <w:lvl w:ilvl="6" w:tplc="0409000F" w:tentative="1">
      <w:start w:val="1"/>
      <w:numFmt w:val="decimal"/>
      <w:lvlText w:val="%7."/>
      <w:lvlJc w:val="left"/>
      <w:pPr>
        <w:ind w:left="7080" w:hanging="360"/>
      </w:pPr>
    </w:lvl>
    <w:lvl w:ilvl="7" w:tplc="04090019" w:tentative="1">
      <w:start w:val="1"/>
      <w:numFmt w:val="lowerLetter"/>
      <w:lvlText w:val="%8."/>
      <w:lvlJc w:val="left"/>
      <w:pPr>
        <w:ind w:left="7800" w:hanging="360"/>
      </w:pPr>
    </w:lvl>
    <w:lvl w:ilvl="8" w:tplc="0409001B" w:tentative="1">
      <w:start w:val="1"/>
      <w:numFmt w:val="lowerRoman"/>
      <w:lvlText w:val="%9."/>
      <w:lvlJc w:val="right"/>
      <w:pPr>
        <w:ind w:left="8520" w:hanging="180"/>
      </w:pPr>
    </w:lvl>
  </w:abstractNum>
  <w:abstractNum w:abstractNumId="14" w15:restartNumberingAfterBreak="0">
    <w:nsid w:val="65BD4E00"/>
    <w:multiLevelType w:val="hybridMultilevel"/>
    <w:tmpl w:val="9864C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697831"/>
    <w:multiLevelType w:val="hybridMultilevel"/>
    <w:tmpl w:val="0276D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855582"/>
    <w:multiLevelType w:val="hybridMultilevel"/>
    <w:tmpl w:val="0924F1DA"/>
    <w:lvl w:ilvl="0" w:tplc="F5F66AB4">
      <w:start w:val="1"/>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7" w15:restartNumberingAfterBreak="0">
    <w:nsid w:val="6AA91746"/>
    <w:multiLevelType w:val="hybridMultilevel"/>
    <w:tmpl w:val="86DAD5FA"/>
    <w:lvl w:ilvl="0" w:tplc="570604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5197E9C"/>
    <w:multiLevelType w:val="hybridMultilevel"/>
    <w:tmpl w:val="AD5E8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E81B75"/>
    <w:multiLevelType w:val="hybridMultilevel"/>
    <w:tmpl w:val="4AACF556"/>
    <w:lvl w:ilvl="0" w:tplc="D8CEDE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BCD33EA"/>
    <w:multiLevelType w:val="hybridMultilevel"/>
    <w:tmpl w:val="86A4BAB8"/>
    <w:lvl w:ilvl="0" w:tplc="9D924FE6">
      <w:start w:val="1"/>
      <w:numFmt w:val="lowerLetter"/>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21" w15:restartNumberingAfterBreak="0">
    <w:nsid w:val="7E597722"/>
    <w:multiLevelType w:val="hybridMultilevel"/>
    <w:tmpl w:val="60B2039C"/>
    <w:lvl w:ilvl="0" w:tplc="E806B7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20"/>
  </w:num>
  <w:num w:numId="3">
    <w:abstractNumId w:val="16"/>
  </w:num>
  <w:num w:numId="4">
    <w:abstractNumId w:val="18"/>
  </w:num>
  <w:num w:numId="5">
    <w:abstractNumId w:val="6"/>
  </w:num>
  <w:num w:numId="6">
    <w:abstractNumId w:val="17"/>
  </w:num>
  <w:num w:numId="7">
    <w:abstractNumId w:val="0"/>
  </w:num>
  <w:num w:numId="8">
    <w:abstractNumId w:val="9"/>
  </w:num>
  <w:num w:numId="9">
    <w:abstractNumId w:val="5"/>
  </w:num>
  <w:num w:numId="10">
    <w:abstractNumId w:val="1"/>
  </w:num>
  <w:num w:numId="11">
    <w:abstractNumId w:val="2"/>
  </w:num>
  <w:num w:numId="12">
    <w:abstractNumId w:val="3"/>
  </w:num>
  <w:num w:numId="13">
    <w:abstractNumId w:val="7"/>
  </w:num>
  <w:num w:numId="14">
    <w:abstractNumId w:val="8"/>
  </w:num>
  <w:num w:numId="15">
    <w:abstractNumId w:val="13"/>
  </w:num>
  <w:num w:numId="16">
    <w:abstractNumId w:val="4"/>
  </w:num>
  <w:num w:numId="17">
    <w:abstractNumId w:val="21"/>
  </w:num>
  <w:num w:numId="18">
    <w:abstractNumId w:val="15"/>
  </w:num>
  <w:num w:numId="19">
    <w:abstractNumId w:val="10"/>
  </w:num>
  <w:num w:numId="20">
    <w:abstractNumId w:val="14"/>
  </w:num>
  <w:num w:numId="21">
    <w:abstractNumId w:val="1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8B7"/>
    <w:rsid w:val="000119EC"/>
    <w:rsid w:val="000450F7"/>
    <w:rsid w:val="000525C7"/>
    <w:rsid w:val="00065B23"/>
    <w:rsid w:val="0006686F"/>
    <w:rsid w:val="000748EC"/>
    <w:rsid w:val="0008208F"/>
    <w:rsid w:val="000F13A6"/>
    <w:rsid w:val="00106F2C"/>
    <w:rsid w:val="00163BEA"/>
    <w:rsid w:val="001A30FB"/>
    <w:rsid w:val="001B616E"/>
    <w:rsid w:val="001B71C8"/>
    <w:rsid w:val="001B7A99"/>
    <w:rsid w:val="001D788A"/>
    <w:rsid w:val="00210513"/>
    <w:rsid w:val="00246BF5"/>
    <w:rsid w:val="0028128C"/>
    <w:rsid w:val="0029643C"/>
    <w:rsid w:val="002A5E5E"/>
    <w:rsid w:val="002B7467"/>
    <w:rsid w:val="002E60AC"/>
    <w:rsid w:val="00300F11"/>
    <w:rsid w:val="00301FBA"/>
    <w:rsid w:val="003101A5"/>
    <w:rsid w:val="00321F94"/>
    <w:rsid w:val="003252E6"/>
    <w:rsid w:val="003874A9"/>
    <w:rsid w:val="003C0EE0"/>
    <w:rsid w:val="003D2223"/>
    <w:rsid w:val="003D378D"/>
    <w:rsid w:val="003E45F2"/>
    <w:rsid w:val="003F191B"/>
    <w:rsid w:val="0043384C"/>
    <w:rsid w:val="004417C3"/>
    <w:rsid w:val="0044392A"/>
    <w:rsid w:val="0048208B"/>
    <w:rsid w:val="004975C2"/>
    <w:rsid w:val="004A2742"/>
    <w:rsid w:val="004A7C9E"/>
    <w:rsid w:val="004D0D98"/>
    <w:rsid w:val="004E150E"/>
    <w:rsid w:val="004E2238"/>
    <w:rsid w:val="0051311F"/>
    <w:rsid w:val="00532583"/>
    <w:rsid w:val="00543AD3"/>
    <w:rsid w:val="00560B58"/>
    <w:rsid w:val="0056528D"/>
    <w:rsid w:val="00592061"/>
    <w:rsid w:val="005F3D58"/>
    <w:rsid w:val="00656106"/>
    <w:rsid w:val="00670468"/>
    <w:rsid w:val="006911DA"/>
    <w:rsid w:val="006948B7"/>
    <w:rsid w:val="006C38FB"/>
    <w:rsid w:val="006C3FC2"/>
    <w:rsid w:val="006E7747"/>
    <w:rsid w:val="00722416"/>
    <w:rsid w:val="00734F00"/>
    <w:rsid w:val="00741091"/>
    <w:rsid w:val="007D0B67"/>
    <w:rsid w:val="007D6C08"/>
    <w:rsid w:val="007D7F0A"/>
    <w:rsid w:val="007E4B0C"/>
    <w:rsid w:val="007F0CCE"/>
    <w:rsid w:val="008067B9"/>
    <w:rsid w:val="00813114"/>
    <w:rsid w:val="0083051A"/>
    <w:rsid w:val="00854C9A"/>
    <w:rsid w:val="00864F74"/>
    <w:rsid w:val="00897BC0"/>
    <w:rsid w:val="008B447A"/>
    <w:rsid w:val="008B73A5"/>
    <w:rsid w:val="008F6018"/>
    <w:rsid w:val="009142A3"/>
    <w:rsid w:val="00925D86"/>
    <w:rsid w:val="00930678"/>
    <w:rsid w:val="00935D96"/>
    <w:rsid w:val="009A54C8"/>
    <w:rsid w:val="00A06536"/>
    <w:rsid w:val="00A23979"/>
    <w:rsid w:val="00A51E63"/>
    <w:rsid w:val="00A72B47"/>
    <w:rsid w:val="00A85070"/>
    <w:rsid w:val="00A97D8B"/>
    <w:rsid w:val="00B27C53"/>
    <w:rsid w:val="00B669A3"/>
    <w:rsid w:val="00BA04E4"/>
    <w:rsid w:val="00BB2740"/>
    <w:rsid w:val="00C2070E"/>
    <w:rsid w:val="00C535A3"/>
    <w:rsid w:val="00C559CF"/>
    <w:rsid w:val="00CA4ECF"/>
    <w:rsid w:val="00CB35AB"/>
    <w:rsid w:val="00CD2FB0"/>
    <w:rsid w:val="00CD413B"/>
    <w:rsid w:val="00CF2C23"/>
    <w:rsid w:val="00D231F1"/>
    <w:rsid w:val="00D50BFA"/>
    <w:rsid w:val="00D774FF"/>
    <w:rsid w:val="00D8029C"/>
    <w:rsid w:val="00DD5D40"/>
    <w:rsid w:val="00DF1B9B"/>
    <w:rsid w:val="00DF447C"/>
    <w:rsid w:val="00E04F64"/>
    <w:rsid w:val="00E1109B"/>
    <w:rsid w:val="00E13B7E"/>
    <w:rsid w:val="00E32696"/>
    <w:rsid w:val="00E4280C"/>
    <w:rsid w:val="00E43A65"/>
    <w:rsid w:val="00E45D3B"/>
    <w:rsid w:val="00E46203"/>
    <w:rsid w:val="00E51400"/>
    <w:rsid w:val="00E72A8C"/>
    <w:rsid w:val="00EB6192"/>
    <w:rsid w:val="00F83568"/>
    <w:rsid w:val="00F86FA5"/>
    <w:rsid w:val="00F97A2F"/>
    <w:rsid w:val="00FA4B18"/>
    <w:rsid w:val="00FC256E"/>
    <w:rsid w:val="00FC76ED"/>
    <w:rsid w:val="00FD092B"/>
    <w:rsid w:val="00FD7AA1"/>
    <w:rsid w:val="00FE4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43B26"/>
  <w15:docId w15:val="{AF9A130F-62E9-4E31-89CE-BB903342E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5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B7"/>
    <w:pPr>
      <w:ind w:left="720"/>
      <w:contextualSpacing/>
    </w:pPr>
  </w:style>
  <w:style w:type="paragraph" w:styleId="Header">
    <w:name w:val="header"/>
    <w:basedOn w:val="Normal"/>
    <w:link w:val="HeaderChar"/>
    <w:uiPriority w:val="99"/>
    <w:unhideWhenUsed/>
    <w:rsid w:val="00F86F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FA5"/>
  </w:style>
  <w:style w:type="paragraph" w:styleId="Footer">
    <w:name w:val="footer"/>
    <w:basedOn w:val="Normal"/>
    <w:link w:val="FooterChar"/>
    <w:uiPriority w:val="99"/>
    <w:semiHidden/>
    <w:unhideWhenUsed/>
    <w:rsid w:val="00F86FA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86FA5"/>
  </w:style>
  <w:style w:type="paragraph" w:styleId="BalloonText">
    <w:name w:val="Balloon Text"/>
    <w:basedOn w:val="Normal"/>
    <w:link w:val="BalloonTextChar"/>
    <w:uiPriority w:val="99"/>
    <w:semiHidden/>
    <w:unhideWhenUsed/>
    <w:rsid w:val="00C207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7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EEBCE-DA76-4BAD-8736-D0512BF3C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2622</Words>
  <Characters>14950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Kike</dc:creator>
  <cp:lastModifiedBy>Olaronke Thomas</cp:lastModifiedBy>
  <cp:revision>2</cp:revision>
  <dcterms:created xsi:type="dcterms:W3CDTF">2020-07-22T18:22:00Z</dcterms:created>
  <dcterms:modified xsi:type="dcterms:W3CDTF">2020-07-22T18:22:00Z</dcterms:modified>
</cp:coreProperties>
</file>