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7CC0" w14:textId="77777777" w:rsidR="0043229B" w:rsidRPr="0043229B" w:rsidRDefault="0043229B" w:rsidP="0043229B">
      <w:pPr>
        <w:jc w:val="both"/>
        <w:rPr>
          <w:sz w:val="28"/>
          <w:szCs w:val="28"/>
        </w:rPr>
      </w:pPr>
    </w:p>
    <w:p w14:paraId="09EDA7C5" w14:textId="77777777" w:rsidR="0043229B" w:rsidRPr="0043229B" w:rsidRDefault="0043229B" w:rsidP="0043229B">
      <w:pPr>
        <w:jc w:val="both"/>
        <w:rPr>
          <w:sz w:val="28"/>
          <w:szCs w:val="28"/>
        </w:rPr>
      </w:pPr>
    </w:p>
    <w:p w14:paraId="7D49F81F" w14:textId="77777777" w:rsidR="006939E5" w:rsidRDefault="006939E5" w:rsidP="0043229B">
      <w:pPr>
        <w:jc w:val="center"/>
        <w:rPr>
          <w:b/>
          <w:sz w:val="28"/>
          <w:szCs w:val="28"/>
        </w:rPr>
      </w:pPr>
      <w:r w:rsidRPr="006939E5">
        <w:rPr>
          <w:b/>
          <w:sz w:val="28"/>
          <w:szCs w:val="28"/>
        </w:rPr>
        <w:t>PROTOCOL ON TRADE IN SERVICES</w:t>
      </w:r>
    </w:p>
    <w:p w14:paraId="19C0A903" w14:textId="77777777" w:rsidR="006939E5" w:rsidRDefault="006939E5" w:rsidP="0043229B">
      <w:pPr>
        <w:jc w:val="center"/>
        <w:rPr>
          <w:b/>
          <w:sz w:val="28"/>
          <w:szCs w:val="28"/>
        </w:rPr>
      </w:pPr>
    </w:p>
    <w:p w14:paraId="0F20935D" w14:textId="77777777" w:rsidR="006939E5" w:rsidRDefault="006939E5" w:rsidP="0043229B">
      <w:pPr>
        <w:jc w:val="center"/>
        <w:rPr>
          <w:b/>
          <w:sz w:val="28"/>
          <w:szCs w:val="28"/>
        </w:rPr>
      </w:pPr>
      <w:r w:rsidRPr="006939E5">
        <w:rPr>
          <w:b/>
          <w:sz w:val="28"/>
          <w:szCs w:val="28"/>
        </w:rPr>
        <w:t xml:space="preserve">PART IV </w:t>
      </w:r>
    </w:p>
    <w:p w14:paraId="6FC1FDE5" w14:textId="77777777" w:rsidR="006939E5" w:rsidRDefault="006939E5" w:rsidP="0043229B">
      <w:pPr>
        <w:jc w:val="center"/>
        <w:rPr>
          <w:b/>
          <w:sz w:val="28"/>
          <w:szCs w:val="28"/>
        </w:rPr>
      </w:pPr>
      <w:r w:rsidRPr="006939E5">
        <w:rPr>
          <w:b/>
          <w:sz w:val="28"/>
          <w:szCs w:val="28"/>
        </w:rPr>
        <w:t>GENERAL OBLIGATIONS AND DISCIPLINES</w:t>
      </w:r>
    </w:p>
    <w:p w14:paraId="0036335B" w14:textId="77777777" w:rsidR="006939E5" w:rsidRDefault="006939E5" w:rsidP="0043229B">
      <w:pPr>
        <w:jc w:val="center"/>
        <w:rPr>
          <w:b/>
          <w:sz w:val="28"/>
          <w:szCs w:val="28"/>
        </w:rPr>
      </w:pPr>
    </w:p>
    <w:p w14:paraId="3A5CD298" w14:textId="77777777" w:rsidR="0043229B" w:rsidRPr="0043229B" w:rsidRDefault="0043229B" w:rsidP="0043229B">
      <w:pPr>
        <w:jc w:val="center"/>
        <w:rPr>
          <w:b/>
          <w:sz w:val="28"/>
          <w:szCs w:val="28"/>
        </w:rPr>
      </w:pPr>
      <w:r w:rsidRPr="0043229B">
        <w:rPr>
          <w:b/>
          <w:sz w:val="28"/>
          <w:szCs w:val="28"/>
        </w:rPr>
        <w:t>Article 17</w:t>
      </w:r>
    </w:p>
    <w:p w14:paraId="1607F554" w14:textId="77777777" w:rsidR="0043229B" w:rsidRPr="0043229B" w:rsidRDefault="0043229B" w:rsidP="0043229B">
      <w:pPr>
        <w:jc w:val="center"/>
        <w:rPr>
          <w:b/>
          <w:sz w:val="28"/>
          <w:szCs w:val="28"/>
        </w:rPr>
      </w:pPr>
      <w:r w:rsidRPr="0043229B">
        <w:rPr>
          <w:b/>
          <w:sz w:val="28"/>
          <w:szCs w:val="28"/>
        </w:rPr>
        <w:t>Subsidies</w:t>
      </w:r>
    </w:p>
    <w:p w14:paraId="4A5B4CCA" w14:textId="77777777" w:rsidR="0043229B" w:rsidRPr="0043229B" w:rsidRDefault="0043229B" w:rsidP="0043229B">
      <w:pPr>
        <w:jc w:val="both"/>
        <w:rPr>
          <w:sz w:val="28"/>
          <w:szCs w:val="28"/>
        </w:rPr>
      </w:pPr>
      <w:r w:rsidRPr="0043229B">
        <w:rPr>
          <w:sz w:val="28"/>
          <w:szCs w:val="28"/>
        </w:rPr>
        <w:t xml:space="preserve"> </w:t>
      </w:r>
    </w:p>
    <w:p w14:paraId="2B9DC0D8" w14:textId="77777777" w:rsidR="0043229B" w:rsidRPr="0043229B" w:rsidRDefault="0043229B" w:rsidP="0043229B">
      <w:pPr>
        <w:jc w:val="both"/>
        <w:rPr>
          <w:sz w:val="28"/>
          <w:szCs w:val="28"/>
        </w:rPr>
      </w:pPr>
      <w:r w:rsidRPr="0043229B">
        <w:rPr>
          <w:sz w:val="28"/>
          <w:szCs w:val="28"/>
        </w:rPr>
        <w:t xml:space="preserve">1. Nothing in this Protocol shall be construed to prevent State Parties from using subsidies in relation to their development programmes.  </w:t>
      </w:r>
    </w:p>
    <w:p w14:paraId="5DFBE1AE" w14:textId="77777777" w:rsidR="0043229B" w:rsidRPr="0043229B" w:rsidRDefault="0043229B" w:rsidP="0043229B">
      <w:pPr>
        <w:jc w:val="both"/>
        <w:rPr>
          <w:sz w:val="28"/>
          <w:szCs w:val="28"/>
        </w:rPr>
      </w:pPr>
      <w:r w:rsidRPr="0043229B">
        <w:rPr>
          <w:sz w:val="28"/>
          <w:szCs w:val="28"/>
        </w:rPr>
        <w:t xml:space="preserve"> </w:t>
      </w:r>
    </w:p>
    <w:p w14:paraId="230DA76E" w14:textId="77777777" w:rsidR="0043229B" w:rsidRPr="0043229B" w:rsidRDefault="0043229B" w:rsidP="0043229B">
      <w:pPr>
        <w:jc w:val="both"/>
        <w:rPr>
          <w:sz w:val="28"/>
          <w:szCs w:val="28"/>
        </w:rPr>
      </w:pPr>
      <w:r w:rsidRPr="0043229B">
        <w:rPr>
          <w:sz w:val="28"/>
          <w:szCs w:val="28"/>
        </w:rPr>
        <w:t xml:space="preserve">2. State Parties shall decide on mechanisms for information exchange and review of all subsidies related to trade in services that State Parties provide to their domestic service suppliers.  </w:t>
      </w:r>
    </w:p>
    <w:p w14:paraId="5DDCEAEB" w14:textId="77777777" w:rsidR="0043229B" w:rsidRPr="0043229B" w:rsidRDefault="0043229B" w:rsidP="0043229B">
      <w:pPr>
        <w:jc w:val="both"/>
        <w:rPr>
          <w:sz w:val="28"/>
          <w:szCs w:val="28"/>
        </w:rPr>
      </w:pPr>
      <w:r w:rsidRPr="0043229B">
        <w:rPr>
          <w:sz w:val="28"/>
          <w:szCs w:val="28"/>
        </w:rPr>
        <w:t xml:space="preserve"> </w:t>
      </w:r>
    </w:p>
    <w:p w14:paraId="7F2D2FE7" w14:textId="77777777" w:rsidR="0043229B" w:rsidRPr="0043229B" w:rsidRDefault="0043229B" w:rsidP="0043229B">
      <w:pPr>
        <w:jc w:val="both"/>
        <w:rPr>
          <w:sz w:val="28"/>
          <w:szCs w:val="28"/>
        </w:rPr>
      </w:pPr>
      <w:r w:rsidRPr="0043229B">
        <w:rPr>
          <w:sz w:val="28"/>
          <w:szCs w:val="28"/>
        </w:rPr>
        <w:t xml:space="preserve">3. Any State Party which considers that it is adversely affected by a subsidy of another State Party may request consultations with that State Party on such matters. Such requests shall be accorded sympathetic consideration. </w:t>
      </w:r>
    </w:p>
    <w:p w14:paraId="0393BEC3" w14:textId="77777777" w:rsidR="0043229B" w:rsidRPr="0043229B" w:rsidRDefault="0043229B" w:rsidP="0043229B">
      <w:pPr>
        <w:jc w:val="both"/>
        <w:rPr>
          <w:sz w:val="28"/>
          <w:szCs w:val="28"/>
        </w:rPr>
      </w:pPr>
      <w:r w:rsidRPr="0043229B">
        <w:rPr>
          <w:sz w:val="28"/>
          <w:szCs w:val="28"/>
        </w:rPr>
        <w:t xml:space="preserve"> </w:t>
      </w:r>
    </w:p>
    <w:p w14:paraId="5609EC78" w14:textId="77777777" w:rsidR="007A2EE1" w:rsidRPr="0043229B" w:rsidRDefault="007A2EE1" w:rsidP="0043229B">
      <w:pPr>
        <w:jc w:val="both"/>
        <w:rPr>
          <w:sz w:val="28"/>
          <w:szCs w:val="28"/>
        </w:rPr>
      </w:pPr>
    </w:p>
    <w:p w14:paraId="55C1A92F" w14:textId="77777777" w:rsidR="0043229B" w:rsidRPr="0043229B" w:rsidRDefault="0043229B" w:rsidP="0043229B">
      <w:pPr>
        <w:jc w:val="both"/>
        <w:rPr>
          <w:sz w:val="28"/>
          <w:szCs w:val="28"/>
        </w:rPr>
      </w:pPr>
    </w:p>
    <w:p w14:paraId="01845801" w14:textId="77777777" w:rsidR="0043229B" w:rsidRPr="0043229B" w:rsidRDefault="0043229B" w:rsidP="0043229B">
      <w:pPr>
        <w:jc w:val="both"/>
        <w:rPr>
          <w:sz w:val="28"/>
          <w:szCs w:val="28"/>
        </w:rPr>
      </w:pPr>
      <w:bookmarkStart w:id="0" w:name="_GoBack"/>
      <w:bookmarkEnd w:id="0"/>
    </w:p>
    <w:sectPr w:rsidR="0043229B" w:rsidRPr="0043229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5D012" w14:textId="77777777" w:rsidR="00DA7873" w:rsidRDefault="00DA7873" w:rsidP="0043229B">
      <w:pPr>
        <w:spacing w:after="0" w:line="240" w:lineRule="auto"/>
      </w:pPr>
      <w:r>
        <w:separator/>
      </w:r>
    </w:p>
  </w:endnote>
  <w:endnote w:type="continuationSeparator" w:id="0">
    <w:p w14:paraId="1AD9CD61" w14:textId="77777777" w:rsidR="00DA7873" w:rsidRDefault="00DA7873" w:rsidP="0043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A3218" w14:textId="77777777" w:rsidR="00DA7873" w:rsidRDefault="00DA7873" w:rsidP="0043229B">
      <w:pPr>
        <w:spacing w:after="0" w:line="240" w:lineRule="auto"/>
      </w:pPr>
      <w:r>
        <w:separator/>
      </w:r>
    </w:p>
  </w:footnote>
  <w:footnote w:type="continuationSeparator" w:id="0">
    <w:p w14:paraId="3EE3E021" w14:textId="77777777" w:rsidR="00DA7873" w:rsidRDefault="00DA7873" w:rsidP="00432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85CF2" w14:textId="77777777" w:rsidR="0043229B" w:rsidRDefault="0043229B">
    <w:pPr>
      <w:pStyle w:val="Header"/>
    </w:pPr>
    <w:r>
      <w:rPr>
        <w:noProof/>
        <w:lang w:eastAsia="en-GB"/>
      </w:rPr>
      <w:drawing>
        <wp:inline distT="0" distB="0" distL="0" distR="0" wp14:anchorId="5494DF3A" wp14:editId="6E448B6F">
          <wp:extent cx="3413238" cy="5924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T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3238" cy="592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27033" w14:textId="77777777" w:rsidR="0043229B" w:rsidRDefault="00432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9B"/>
    <w:rsid w:val="0043229B"/>
    <w:rsid w:val="006939E5"/>
    <w:rsid w:val="007A2EE1"/>
    <w:rsid w:val="00BB084E"/>
    <w:rsid w:val="00DA7873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05780"/>
  <w15:chartTrackingRefBased/>
  <w15:docId w15:val="{809F4074-EF4E-4742-82F6-6159F023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29B"/>
  </w:style>
  <w:style w:type="paragraph" w:styleId="Footer">
    <w:name w:val="footer"/>
    <w:basedOn w:val="Normal"/>
    <w:link w:val="FooterChar"/>
    <w:uiPriority w:val="99"/>
    <w:unhideWhenUsed/>
    <w:rsid w:val="00432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Kenechukwu Onukwue</dc:creator>
  <cp:keywords/>
  <dc:description/>
  <cp:lastModifiedBy>Olaronke Thomas</cp:lastModifiedBy>
  <cp:revision>2</cp:revision>
  <dcterms:created xsi:type="dcterms:W3CDTF">2020-07-21T11:15:00Z</dcterms:created>
  <dcterms:modified xsi:type="dcterms:W3CDTF">2020-07-21T11:15:00Z</dcterms:modified>
</cp:coreProperties>
</file>